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C7C620" w14:textId="79D9B66C" w:rsidR="00EA6EFF" w:rsidRDefault="00EA6EFF" w:rsidP="00EA6EFF">
      <w:pPr>
        <w:pStyle w:val="CRCoverPage"/>
        <w:tabs>
          <w:tab w:val="right" w:pos="9639"/>
        </w:tabs>
        <w:spacing w:after="0"/>
        <w:rPr>
          <w:b/>
          <w:i/>
          <w:noProof/>
          <w:sz w:val="28"/>
        </w:rPr>
      </w:pPr>
      <w:bookmarkStart w:id="0" w:name="_GoBack"/>
      <w:bookmarkEnd w:id="0"/>
      <w:r>
        <w:rPr>
          <w:b/>
          <w:noProof/>
          <w:sz w:val="24"/>
        </w:rPr>
        <w:t>3GPP SA3LI#7</w:t>
      </w:r>
      <w:r w:rsidR="002E14B3">
        <w:rPr>
          <w:b/>
          <w:noProof/>
          <w:sz w:val="24"/>
        </w:rPr>
        <w:t>3</w:t>
      </w:r>
      <w:r w:rsidR="00A92EA7">
        <w:rPr>
          <w:b/>
          <w:i/>
          <w:noProof/>
          <w:sz w:val="28"/>
        </w:rPr>
        <w:tab/>
      </w:r>
      <w:r w:rsidR="008209F1">
        <w:rPr>
          <w:b/>
          <w:i/>
          <w:noProof/>
          <w:sz w:val="28"/>
        </w:rPr>
        <w:t>s</w:t>
      </w:r>
      <w:r w:rsidR="00A92EA7">
        <w:rPr>
          <w:b/>
          <w:i/>
          <w:noProof/>
          <w:sz w:val="28"/>
        </w:rPr>
        <w:t>3i19</w:t>
      </w:r>
      <w:r>
        <w:rPr>
          <w:b/>
          <w:i/>
          <w:noProof/>
          <w:sz w:val="28"/>
        </w:rPr>
        <w:t>0</w:t>
      </w:r>
      <w:r w:rsidR="001165D0">
        <w:rPr>
          <w:b/>
          <w:i/>
          <w:noProof/>
          <w:sz w:val="28"/>
        </w:rPr>
        <w:t>223</w:t>
      </w:r>
    </w:p>
    <w:p w14:paraId="49089BEE" w14:textId="77777777" w:rsidR="00EA6EFF" w:rsidRPr="00CF14CF" w:rsidRDefault="002E14B3" w:rsidP="00EA6EFF">
      <w:pPr>
        <w:pStyle w:val="CRCoverPage"/>
        <w:outlineLvl w:val="0"/>
        <w:rPr>
          <w:b/>
          <w:noProof/>
          <w:sz w:val="16"/>
          <w:szCs w:val="16"/>
        </w:rPr>
      </w:pPr>
      <w:r>
        <w:rPr>
          <w:b/>
          <w:noProof/>
          <w:sz w:val="24"/>
        </w:rPr>
        <w:t>La Jolla (California), US, 9-12 April</w:t>
      </w:r>
      <w:r w:rsidR="00A92EA7">
        <w:rPr>
          <w:b/>
          <w:noProof/>
          <w:sz w:val="24"/>
        </w:rPr>
        <w:t xml:space="preserve"> 2019</w:t>
      </w:r>
      <w:r w:rsidR="00EA6EFF">
        <w:rPr>
          <w:b/>
          <w:noProof/>
          <w:sz w:val="24"/>
        </w:rPr>
        <w:tab/>
      </w:r>
      <w:r w:rsidR="00EA6EFF">
        <w:rPr>
          <w:b/>
          <w:noProof/>
          <w:sz w:val="24"/>
        </w:rPr>
        <w:tab/>
      </w:r>
      <w:r w:rsidR="00EA6EFF">
        <w:rPr>
          <w:b/>
          <w:noProof/>
          <w:sz w:val="24"/>
        </w:rPr>
        <w:tab/>
      </w:r>
      <w:r w:rsidR="00EA6EFF">
        <w:rPr>
          <w:b/>
          <w:noProof/>
          <w:sz w:val="24"/>
        </w:rPr>
        <w:tab/>
      </w:r>
      <w:r w:rsidR="00EA6EFF">
        <w:rPr>
          <w:b/>
          <w:noProof/>
          <w:sz w:val="24"/>
        </w:rPr>
        <w:tab/>
      </w:r>
      <w:r w:rsidR="00EA6EFF">
        <w:rPr>
          <w:b/>
          <w:noProof/>
          <w:sz w:val="24"/>
        </w:rPr>
        <w:tab/>
      </w:r>
      <w:r w:rsidR="00EA6EFF">
        <w:rPr>
          <w:b/>
          <w:noProof/>
          <w:sz w:val="24"/>
        </w:rPr>
        <w:tab/>
      </w:r>
      <w:r w:rsidR="00EA6EFF">
        <w:rPr>
          <w:b/>
          <w:noProof/>
          <w:sz w:val="24"/>
        </w:rPr>
        <w:tab/>
      </w:r>
    </w:p>
    <w:p w14:paraId="6A52DF49" w14:textId="77777777" w:rsidR="00EB0942" w:rsidRDefault="00EB0942">
      <w:pPr>
        <w:keepNext/>
        <w:pBdr>
          <w:bottom w:val="single" w:sz="4" w:space="1" w:color="auto"/>
        </w:pBdr>
        <w:tabs>
          <w:tab w:val="right" w:pos="9639"/>
        </w:tabs>
        <w:spacing w:after="0"/>
        <w:outlineLvl w:val="0"/>
        <w:rPr>
          <w:rFonts w:ascii="Arial" w:hAnsi="Arial"/>
          <w:b/>
        </w:rPr>
      </w:pPr>
      <w:r>
        <w:rPr>
          <w:rFonts w:ascii="Arial" w:hAnsi="Arial" w:cs="Arial"/>
          <w:b/>
          <w:sz w:val="24"/>
        </w:rPr>
        <w:tab/>
      </w:r>
    </w:p>
    <w:p w14:paraId="084CEDF5" w14:textId="3D249305" w:rsidR="00EB0942" w:rsidRDefault="00EB0942">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745D66">
        <w:rPr>
          <w:rFonts w:ascii="Arial" w:eastAsia="MS Mincho" w:hAnsi="Arial"/>
          <w:b/>
          <w:lang w:eastAsia="ja-JP"/>
        </w:rPr>
        <w:t>CISCO Systems</w:t>
      </w:r>
    </w:p>
    <w:p w14:paraId="0A517BD7" w14:textId="00B0C0B1" w:rsidR="00EB0942" w:rsidRDefault="00EB0942">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745D66">
        <w:rPr>
          <w:rFonts w:ascii="Arial" w:eastAsia="MS Mincho" w:hAnsi="Arial"/>
          <w:b/>
          <w:lang w:eastAsia="ja-JP"/>
        </w:rPr>
        <w:t>cc-</w:t>
      </w:r>
      <w:r w:rsidR="005444BA">
        <w:rPr>
          <w:rFonts w:ascii="Arial" w:eastAsia="MS Mincho" w:hAnsi="Arial"/>
          <w:b/>
          <w:lang w:eastAsia="ja-JP"/>
        </w:rPr>
        <w:t>POI/LI-</w:t>
      </w:r>
      <w:r w:rsidR="00745D66">
        <w:rPr>
          <w:rFonts w:ascii="Arial" w:eastAsia="MS Mincho" w:hAnsi="Arial"/>
          <w:b/>
          <w:lang w:eastAsia="ja-JP"/>
        </w:rPr>
        <w:t>Aggregator for handling Multiple UPFs</w:t>
      </w:r>
    </w:p>
    <w:p w14:paraId="7308A48B" w14:textId="5F33D9B1" w:rsidR="00EB0942" w:rsidRDefault="00EB0942">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247303">
        <w:rPr>
          <w:rFonts w:ascii="Arial" w:eastAsia="MS Mincho" w:hAnsi="Arial"/>
          <w:b/>
          <w:lang w:eastAsia="ja-JP"/>
        </w:rPr>
        <w:t>Discussion</w:t>
      </w:r>
      <w:r w:rsidR="00073A83">
        <w:rPr>
          <w:rFonts w:ascii="Arial" w:eastAsia="MS Mincho" w:hAnsi="Arial"/>
          <w:b/>
          <w:lang w:eastAsia="ja-JP"/>
        </w:rPr>
        <w:t>, towards CR for 33.127</w:t>
      </w:r>
    </w:p>
    <w:p w14:paraId="2D9D669A" w14:textId="0BD703A0" w:rsidR="00EB0942" w:rsidRPr="004D2CBD" w:rsidRDefault="00EB0942" w:rsidP="004D2CBD">
      <w:pPr>
        <w:spacing w:after="0"/>
        <w:rPr>
          <w:sz w:val="24"/>
          <w:szCs w:val="24"/>
          <w:lang w:val="en-US"/>
        </w:rPr>
      </w:pPr>
      <w:r>
        <w:rPr>
          <w:rFonts w:ascii="Arial" w:eastAsia="MS Mincho" w:hAnsi="Arial"/>
          <w:b/>
          <w:lang w:eastAsia="ja-JP"/>
        </w:rPr>
        <w:t>Agenda Item:</w:t>
      </w:r>
      <w:r>
        <w:rPr>
          <w:rFonts w:ascii="Arial" w:eastAsia="MS Mincho" w:hAnsi="Arial"/>
          <w:b/>
          <w:lang w:eastAsia="ja-JP"/>
        </w:rPr>
        <w:tab/>
      </w:r>
      <w:r w:rsidR="004D2CBD">
        <w:rPr>
          <w:rFonts w:ascii="Arial" w:eastAsia="MS Mincho" w:hAnsi="Arial"/>
          <w:b/>
          <w:lang w:eastAsia="ja-JP"/>
        </w:rPr>
        <w:tab/>
      </w:r>
      <w:r w:rsidR="004D2CBD">
        <w:rPr>
          <w:rFonts w:ascii="Arial" w:eastAsia="MS Mincho" w:hAnsi="Arial"/>
          <w:b/>
          <w:lang w:eastAsia="ja-JP"/>
        </w:rPr>
        <w:tab/>
        <w:t xml:space="preserve">  </w:t>
      </w:r>
      <w:r w:rsidR="004D2CBD" w:rsidRPr="004D2CBD">
        <w:rPr>
          <w:rFonts w:ascii="Arial" w:hAnsi="Arial" w:cs="Arial"/>
          <w:color w:val="000000"/>
          <w:sz w:val="18"/>
          <w:szCs w:val="18"/>
          <w:lang w:val="en-US"/>
        </w:rPr>
        <w:t>8.1 - Release 15 and earlier</w:t>
      </w:r>
    </w:p>
    <w:p w14:paraId="0A75F066" w14:textId="0936EA2C" w:rsidR="00EB0942" w:rsidRDefault="00EB0942">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C56766">
        <w:rPr>
          <w:rFonts w:ascii="Arial" w:eastAsia="MS Mincho" w:hAnsi="Arial"/>
          <w:b/>
          <w:lang w:eastAsia="ja-JP"/>
        </w:rPr>
        <w:t>LI15</w:t>
      </w:r>
      <w:r w:rsidR="0071129F">
        <w:rPr>
          <w:rFonts w:ascii="Arial" w:eastAsia="MS Mincho" w:hAnsi="Arial"/>
          <w:b/>
          <w:lang w:eastAsia="ja-JP"/>
        </w:rPr>
        <w:t>/rel 15</w:t>
      </w:r>
    </w:p>
    <w:p w14:paraId="5047DAEA" w14:textId="66838E8F" w:rsidR="004B10E6" w:rsidRDefault="00EB0942" w:rsidP="004B10E6">
      <w:pPr>
        <w:spacing w:before="120" w:after="0"/>
        <w:ind w:left="2127" w:hanging="2127"/>
        <w:rPr>
          <w:rFonts w:ascii="Arial" w:eastAsia="MS Mincho" w:hAnsi="Arial"/>
          <w:i/>
          <w:lang w:eastAsia="ja-JP"/>
        </w:rPr>
      </w:pPr>
      <w:r>
        <w:rPr>
          <w:rFonts w:ascii="Arial" w:eastAsia="MS Mincho" w:hAnsi="Arial"/>
          <w:i/>
          <w:lang w:eastAsia="ja-JP"/>
        </w:rPr>
        <w:t>Abstract of the contribution:</w:t>
      </w:r>
    </w:p>
    <w:p w14:paraId="6000FDEE" w14:textId="77777777" w:rsidR="00B64BC5" w:rsidRPr="00006F55" w:rsidRDefault="00B64BC5" w:rsidP="004B10E6">
      <w:pPr>
        <w:spacing w:before="120" w:after="0"/>
        <w:ind w:left="2127" w:hanging="2127"/>
        <w:rPr>
          <w:rFonts w:ascii="Arial" w:eastAsia="MS Mincho" w:hAnsi="Arial" w:cs="Arial"/>
          <w:b/>
          <w:lang w:eastAsia="ja-JP"/>
        </w:rPr>
      </w:pPr>
    </w:p>
    <w:p w14:paraId="2F94FE03" w14:textId="0A4C8D7E" w:rsidR="00CC7351" w:rsidRPr="00637AFE" w:rsidRDefault="004B10E6">
      <w:pPr>
        <w:pBdr>
          <w:bottom w:val="single" w:sz="6" w:space="1" w:color="auto"/>
        </w:pBdr>
        <w:rPr>
          <w:rFonts w:ascii="Arial" w:hAnsi="Arial" w:cs="Arial"/>
          <w:i/>
          <w:noProof/>
        </w:rPr>
      </w:pPr>
      <w:r w:rsidRPr="00637AFE">
        <w:rPr>
          <w:rFonts w:ascii="Arial" w:hAnsi="Arial" w:cs="Arial"/>
          <w:i/>
          <w:lang w:val="en-US"/>
        </w:rPr>
        <w:t>In</w:t>
      </w:r>
      <w:r w:rsidR="00B64BC5" w:rsidRPr="00637AFE">
        <w:rPr>
          <w:rFonts w:ascii="Arial" w:hAnsi="Arial" w:cs="Arial"/>
          <w:i/>
          <w:lang w:val="en-US"/>
        </w:rPr>
        <w:t xml:space="preserve"> </w:t>
      </w:r>
      <w:r w:rsidR="000167C0" w:rsidRPr="00637AFE">
        <w:rPr>
          <w:rFonts w:ascii="Arial" w:hAnsi="Arial" w:cs="Arial"/>
          <w:i/>
          <w:lang w:val="en-US"/>
        </w:rPr>
        <w:t>the</w:t>
      </w:r>
      <w:r w:rsidR="008F03B8" w:rsidRPr="00637AFE">
        <w:rPr>
          <w:rFonts w:ascii="Arial" w:hAnsi="Arial" w:cs="Arial"/>
          <w:i/>
          <w:lang w:val="en-US"/>
        </w:rPr>
        <w:t xml:space="preserve"> </w:t>
      </w:r>
      <w:r w:rsidR="00B64BC5" w:rsidRPr="00637AFE">
        <w:rPr>
          <w:rFonts w:ascii="Arial" w:hAnsi="Arial" w:cs="Arial"/>
          <w:i/>
          <w:lang w:val="en-US"/>
        </w:rPr>
        <w:t xml:space="preserve">CUPS model, </w:t>
      </w:r>
      <w:r w:rsidR="00B10E3F" w:rsidRPr="00637AFE">
        <w:rPr>
          <w:rFonts w:ascii="Arial" w:hAnsi="Arial" w:cs="Arial"/>
          <w:i/>
          <w:lang w:val="en-US"/>
        </w:rPr>
        <w:t xml:space="preserve">typically </w:t>
      </w:r>
      <w:r w:rsidR="00B64BC5" w:rsidRPr="00637AFE">
        <w:rPr>
          <w:rFonts w:ascii="Arial" w:hAnsi="Arial" w:cs="Arial"/>
          <w:i/>
          <w:lang w:val="en-US"/>
        </w:rPr>
        <w:t>there are many U</w:t>
      </w:r>
      <w:r w:rsidR="00627950" w:rsidRPr="00637AFE">
        <w:rPr>
          <w:rFonts w:ascii="Arial" w:hAnsi="Arial" w:cs="Arial"/>
          <w:i/>
          <w:lang w:val="en-US"/>
        </w:rPr>
        <w:t>P</w:t>
      </w:r>
      <w:r w:rsidR="00B64BC5" w:rsidRPr="00637AFE">
        <w:rPr>
          <w:rFonts w:ascii="Arial" w:hAnsi="Arial" w:cs="Arial"/>
          <w:i/>
          <w:lang w:val="en-US"/>
        </w:rPr>
        <w:t>s</w:t>
      </w:r>
      <w:r w:rsidR="00BC37A5" w:rsidRPr="00637AFE">
        <w:rPr>
          <w:rFonts w:ascii="Arial" w:hAnsi="Arial" w:cs="Arial"/>
          <w:i/>
          <w:lang w:val="en-US"/>
        </w:rPr>
        <w:t xml:space="preserve"> in a </w:t>
      </w:r>
      <w:r w:rsidR="006C17B3" w:rsidRPr="00637AFE">
        <w:rPr>
          <w:rFonts w:ascii="Arial" w:hAnsi="Arial" w:cs="Arial"/>
          <w:i/>
          <w:lang w:val="en-US"/>
        </w:rPr>
        <w:t>data-center/EPC</w:t>
      </w:r>
      <w:r w:rsidR="004743B8" w:rsidRPr="00637AFE">
        <w:rPr>
          <w:rFonts w:ascii="Arial" w:hAnsi="Arial" w:cs="Arial"/>
          <w:i/>
          <w:lang w:val="en-US"/>
        </w:rPr>
        <w:t>s</w:t>
      </w:r>
      <w:r w:rsidR="0053698B" w:rsidRPr="00637AFE">
        <w:rPr>
          <w:rFonts w:ascii="Arial" w:hAnsi="Arial" w:cs="Arial"/>
          <w:i/>
          <w:lang w:val="en-US"/>
        </w:rPr>
        <w:t>/</w:t>
      </w:r>
      <w:r w:rsidR="00B64BC5" w:rsidRPr="00637AFE">
        <w:rPr>
          <w:rFonts w:ascii="Arial" w:hAnsi="Arial" w:cs="Arial"/>
          <w:i/>
          <w:lang w:val="en-US"/>
        </w:rPr>
        <w:t xml:space="preserve">remote RAN deployments. </w:t>
      </w:r>
      <w:r w:rsidR="00ED6626" w:rsidRPr="00637AFE">
        <w:rPr>
          <w:rFonts w:ascii="Arial" w:hAnsi="Arial" w:cs="Arial"/>
          <w:i/>
          <w:lang w:val="en-US"/>
        </w:rPr>
        <w:t>5GC</w:t>
      </w:r>
      <w:r w:rsidR="00404967" w:rsidRPr="00637AFE">
        <w:rPr>
          <w:rFonts w:ascii="Arial" w:hAnsi="Arial" w:cs="Arial"/>
          <w:i/>
          <w:lang w:val="en-US"/>
        </w:rPr>
        <w:t xml:space="preserve"> demands</w:t>
      </w:r>
      <w:r w:rsidR="00ED6626" w:rsidRPr="00637AFE">
        <w:rPr>
          <w:rFonts w:ascii="Arial" w:hAnsi="Arial" w:cs="Arial"/>
          <w:i/>
          <w:lang w:val="en-US"/>
        </w:rPr>
        <w:t xml:space="preserve"> </w:t>
      </w:r>
      <w:r w:rsidR="00471CA7" w:rsidRPr="00637AFE">
        <w:rPr>
          <w:rFonts w:ascii="Arial" w:hAnsi="Arial" w:cs="Arial"/>
          <w:i/>
          <w:lang w:val="en-US"/>
        </w:rPr>
        <w:t>higher performance requirements</w:t>
      </w:r>
      <w:r w:rsidR="007500FB" w:rsidRPr="00637AFE">
        <w:rPr>
          <w:rFonts w:ascii="Arial" w:hAnsi="Arial" w:cs="Arial"/>
          <w:i/>
          <w:lang w:val="en-US"/>
        </w:rPr>
        <w:t xml:space="preserve"> of </w:t>
      </w:r>
      <w:r w:rsidR="00585792" w:rsidRPr="00637AFE">
        <w:rPr>
          <w:rFonts w:ascii="Arial" w:hAnsi="Arial" w:cs="Arial"/>
          <w:i/>
          <w:lang w:val="en-US"/>
        </w:rPr>
        <w:t xml:space="preserve">both UP and </w:t>
      </w:r>
      <w:r w:rsidR="007500FB" w:rsidRPr="00637AFE">
        <w:rPr>
          <w:rFonts w:ascii="Arial" w:hAnsi="Arial" w:cs="Arial"/>
          <w:i/>
          <w:lang w:val="en-US"/>
        </w:rPr>
        <w:t>LI functionality</w:t>
      </w:r>
      <w:r w:rsidR="00B80622" w:rsidRPr="00637AFE">
        <w:rPr>
          <w:rFonts w:ascii="Arial" w:hAnsi="Arial" w:cs="Arial"/>
          <w:i/>
          <w:lang w:val="en-US"/>
        </w:rPr>
        <w:t xml:space="preserve">. </w:t>
      </w:r>
      <w:r w:rsidR="009E4365" w:rsidRPr="00637AFE">
        <w:rPr>
          <w:rFonts w:ascii="Arial" w:hAnsi="Arial" w:cs="Arial"/>
          <w:i/>
          <w:lang w:val="en-US"/>
        </w:rPr>
        <w:t>There are aspects of Performance, Security, Reliability</w:t>
      </w:r>
      <w:r w:rsidR="00D12515" w:rsidRPr="00637AFE">
        <w:rPr>
          <w:rFonts w:ascii="Arial" w:hAnsi="Arial" w:cs="Arial"/>
          <w:i/>
          <w:lang w:val="en-US"/>
        </w:rPr>
        <w:t xml:space="preserve">, </w:t>
      </w:r>
      <w:r w:rsidR="00DA45AF" w:rsidRPr="00637AFE">
        <w:rPr>
          <w:rFonts w:ascii="Arial" w:hAnsi="Arial" w:cs="Arial"/>
          <w:i/>
          <w:lang w:val="en-US"/>
        </w:rPr>
        <w:t>M</w:t>
      </w:r>
      <w:r w:rsidR="009E4365" w:rsidRPr="00637AFE">
        <w:rPr>
          <w:rFonts w:ascii="Arial" w:hAnsi="Arial" w:cs="Arial"/>
          <w:i/>
          <w:lang w:val="en-US"/>
        </w:rPr>
        <w:t>anageability</w:t>
      </w:r>
      <w:r w:rsidR="00D12515" w:rsidRPr="00637AFE">
        <w:rPr>
          <w:rFonts w:ascii="Arial" w:hAnsi="Arial" w:cs="Arial"/>
          <w:i/>
          <w:lang w:val="en-US"/>
        </w:rPr>
        <w:t xml:space="preserve"> and Compliance</w:t>
      </w:r>
      <w:r w:rsidR="00DA45AF" w:rsidRPr="00637AFE">
        <w:rPr>
          <w:rFonts w:ascii="Arial" w:hAnsi="Arial" w:cs="Arial"/>
          <w:i/>
          <w:lang w:val="en-US"/>
        </w:rPr>
        <w:t xml:space="preserve"> all </w:t>
      </w:r>
      <w:r w:rsidR="00F428AC" w:rsidRPr="00637AFE">
        <w:rPr>
          <w:rFonts w:ascii="Arial" w:hAnsi="Arial" w:cs="Arial"/>
          <w:i/>
          <w:lang w:val="en-US"/>
        </w:rPr>
        <w:t xml:space="preserve">of which </w:t>
      </w:r>
      <w:r w:rsidR="00DA45AF" w:rsidRPr="00637AFE">
        <w:rPr>
          <w:rFonts w:ascii="Arial" w:hAnsi="Arial" w:cs="Arial"/>
          <w:i/>
          <w:lang w:val="en-US"/>
        </w:rPr>
        <w:t xml:space="preserve">have to </w:t>
      </w:r>
      <w:r w:rsidR="008D105A" w:rsidRPr="00637AFE">
        <w:rPr>
          <w:rFonts w:ascii="Arial" w:hAnsi="Arial" w:cs="Arial"/>
          <w:i/>
          <w:lang w:val="en-US"/>
        </w:rPr>
        <w:t xml:space="preserve">be met and </w:t>
      </w:r>
      <w:r w:rsidR="00DA45AF" w:rsidRPr="00637AFE">
        <w:rPr>
          <w:rFonts w:ascii="Arial" w:hAnsi="Arial" w:cs="Arial"/>
          <w:i/>
          <w:lang w:val="en-US"/>
        </w:rPr>
        <w:t>work in concert</w:t>
      </w:r>
      <w:r w:rsidR="0011649B" w:rsidRPr="00637AFE">
        <w:rPr>
          <w:rFonts w:ascii="Arial" w:hAnsi="Arial" w:cs="Arial"/>
          <w:i/>
          <w:lang w:val="en-US"/>
        </w:rPr>
        <w:t xml:space="preserve"> to ensure the disaggregated model </w:t>
      </w:r>
      <w:r w:rsidR="00805272" w:rsidRPr="00637AFE">
        <w:rPr>
          <w:rFonts w:ascii="Arial" w:hAnsi="Arial" w:cs="Arial"/>
          <w:i/>
          <w:lang w:val="en-US"/>
        </w:rPr>
        <w:t>delivers unconstrained forwar</w:t>
      </w:r>
      <w:r w:rsidR="00214CAC" w:rsidRPr="00637AFE">
        <w:rPr>
          <w:rFonts w:ascii="Arial" w:hAnsi="Arial" w:cs="Arial"/>
          <w:i/>
          <w:lang w:val="en-US"/>
        </w:rPr>
        <w:t>d</w:t>
      </w:r>
      <w:r w:rsidR="00805272" w:rsidRPr="00637AFE">
        <w:rPr>
          <w:rFonts w:ascii="Arial" w:hAnsi="Arial" w:cs="Arial"/>
          <w:i/>
          <w:lang w:val="en-US"/>
        </w:rPr>
        <w:t xml:space="preserve">ing and </w:t>
      </w:r>
      <w:r w:rsidR="00685847" w:rsidRPr="00637AFE">
        <w:rPr>
          <w:rFonts w:ascii="Arial" w:hAnsi="Arial" w:cs="Arial"/>
          <w:i/>
          <w:lang w:val="en-US"/>
        </w:rPr>
        <w:t xml:space="preserve">high-speed </w:t>
      </w:r>
      <w:r w:rsidR="00805272" w:rsidRPr="00637AFE">
        <w:rPr>
          <w:rFonts w:ascii="Arial" w:hAnsi="Arial" w:cs="Arial"/>
          <w:i/>
          <w:lang w:val="en-US"/>
        </w:rPr>
        <w:t>intercept througputs</w:t>
      </w:r>
      <w:r w:rsidR="00DA45AF" w:rsidRPr="00637AFE">
        <w:rPr>
          <w:rFonts w:ascii="Arial" w:hAnsi="Arial" w:cs="Arial"/>
          <w:i/>
          <w:lang w:val="en-US"/>
        </w:rPr>
        <w:t>.</w:t>
      </w:r>
      <w:r w:rsidR="009E4365" w:rsidRPr="00637AFE">
        <w:rPr>
          <w:rFonts w:ascii="Arial" w:hAnsi="Arial" w:cs="Arial"/>
          <w:i/>
          <w:lang w:val="en-US"/>
        </w:rPr>
        <w:t xml:space="preserve"> </w:t>
      </w:r>
      <w:r w:rsidR="00B64BC5" w:rsidRPr="00637AFE">
        <w:rPr>
          <w:rFonts w:ascii="Arial" w:hAnsi="Arial" w:cs="Arial"/>
          <w:i/>
          <w:lang w:val="en-US"/>
        </w:rPr>
        <w:t xml:space="preserve">In order to </w:t>
      </w:r>
      <w:r w:rsidR="006C54DB" w:rsidRPr="00637AFE">
        <w:rPr>
          <w:rFonts w:ascii="Arial" w:hAnsi="Arial" w:cs="Arial"/>
          <w:i/>
          <w:lang w:val="en-US"/>
        </w:rPr>
        <w:t xml:space="preserve">support </w:t>
      </w:r>
      <w:r w:rsidR="00525C95" w:rsidRPr="00637AFE">
        <w:rPr>
          <w:rFonts w:ascii="Arial" w:hAnsi="Arial" w:cs="Arial"/>
          <w:i/>
          <w:lang w:val="en-US"/>
        </w:rPr>
        <w:t>better deployment flexibility, deliver</w:t>
      </w:r>
      <w:r w:rsidR="00B64BC5" w:rsidRPr="00637AFE">
        <w:rPr>
          <w:rFonts w:ascii="Arial" w:hAnsi="Arial" w:cs="Arial"/>
          <w:i/>
          <w:lang w:val="en-US"/>
        </w:rPr>
        <w:t xml:space="preserve"> </w:t>
      </w:r>
      <w:r w:rsidR="00D47FFA" w:rsidRPr="00637AFE">
        <w:rPr>
          <w:rFonts w:ascii="Arial" w:hAnsi="Arial" w:cs="Arial"/>
          <w:i/>
          <w:lang w:val="en-US"/>
        </w:rPr>
        <w:t>faster</w:t>
      </w:r>
      <w:r w:rsidR="00B64BC5" w:rsidRPr="00637AFE">
        <w:rPr>
          <w:rFonts w:ascii="Arial" w:hAnsi="Arial" w:cs="Arial"/>
          <w:i/>
          <w:lang w:val="en-US"/>
        </w:rPr>
        <w:t xml:space="preserve"> LI</w:t>
      </w:r>
      <w:r w:rsidR="00D47FFA" w:rsidRPr="00637AFE">
        <w:rPr>
          <w:rFonts w:ascii="Arial" w:hAnsi="Arial" w:cs="Arial"/>
          <w:i/>
          <w:lang w:val="en-US"/>
        </w:rPr>
        <w:t xml:space="preserve">, and highspeed </w:t>
      </w:r>
      <w:r w:rsidR="00FC3BFC" w:rsidRPr="00637AFE">
        <w:rPr>
          <w:rFonts w:ascii="Arial" w:hAnsi="Arial" w:cs="Arial"/>
          <w:i/>
          <w:lang w:val="en-US"/>
        </w:rPr>
        <w:t>PgW</w:t>
      </w:r>
      <w:r w:rsidR="00BD00CC" w:rsidRPr="00637AFE">
        <w:rPr>
          <w:rFonts w:ascii="Arial" w:hAnsi="Arial" w:cs="Arial"/>
          <w:i/>
          <w:lang w:val="en-US"/>
        </w:rPr>
        <w:t xml:space="preserve"> functions</w:t>
      </w:r>
      <w:r w:rsidR="004E17C5" w:rsidRPr="00637AFE">
        <w:rPr>
          <w:rFonts w:ascii="Arial" w:hAnsi="Arial" w:cs="Arial"/>
          <w:i/>
          <w:lang w:val="en-US"/>
        </w:rPr>
        <w:t xml:space="preserve"> at the </w:t>
      </w:r>
      <w:r w:rsidR="00D47FFA" w:rsidRPr="00637AFE">
        <w:rPr>
          <w:rFonts w:ascii="Arial" w:hAnsi="Arial" w:cs="Arial"/>
          <w:i/>
          <w:lang w:val="en-US"/>
        </w:rPr>
        <w:t>UPs,</w:t>
      </w:r>
      <w:r w:rsidR="00B64BC5" w:rsidRPr="00637AFE">
        <w:rPr>
          <w:rFonts w:ascii="Arial" w:hAnsi="Arial" w:cs="Arial"/>
          <w:i/>
          <w:lang w:val="en-US"/>
        </w:rPr>
        <w:t xml:space="preserve"> </w:t>
      </w:r>
      <w:r w:rsidR="003013A6" w:rsidRPr="00637AFE">
        <w:rPr>
          <w:rFonts w:ascii="Arial" w:hAnsi="Arial" w:cs="Arial"/>
          <w:i/>
          <w:lang w:val="en-US"/>
        </w:rPr>
        <w:t xml:space="preserve">we propose </w:t>
      </w:r>
      <w:r w:rsidR="004F7DA7" w:rsidRPr="00637AFE">
        <w:rPr>
          <w:rFonts w:ascii="Arial" w:hAnsi="Arial" w:cs="Arial"/>
          <w:i/>
          <w:lang w:val="en-US"/>
        </w:rPr>
        <w:t>the</w:t>
      </w:r>
      <w:r w:rsidR="003013A6" w:rsidRPr="00637AFE">
        <w:rPr>
          <w:rFonts w:ascii="Arial" w:hAnsi="Arial" w:cs="Arial"/>
          <w:i/>
          <w:lang w:val="en-US"/>
        </w:rPr>
        <w:t xml:space="preserve"> </w:t>
      </w:r>
      <w:r w:rsidR="00B7402D" w:rsidRPr="00637AFE">
        <w:rPr>
          <w:rFonts w:ascii="Arial" w:hAnsi="Arial" w:cs="Arial"/>
          <w:i/>
          <w:lang w:val="en-US"/>
        </w:rPr>
        <w:t xml:space="preserve">option </w:t>
      </w:r>
      <w:r w:rsidR="00AB78FA" w:rsidRPr="00637AFE">
        <w:rPr>
          <w:rFonts w:ascii="Arial" w:hAnsi="Arial" w:cs="Arial"/>
          <w:i/>
          <w:lang w:val="en-US"/>
        </w:rPr>
        <w:t>to</w:t>
      </w:r>
      <w:r w:rsidR="00B7402D" w:rsidRPr="00637AFE">
        <w:rPr>
          <w:rFonts w:ascii="Arial" w:hAnsi="Arial" w:cs="Arial"/>
          <w:i/>
          <w:lang w:val="en-US"/>
        </w:rPr>
        <w:t xml:space="preserve"> </w:t>
      </w:r>
      <w:r w:rsidR="00754B57" w:rsidRPr="00637AFE">
        <w:rPr>
          <w:rFonts w:ascii="Arial" w:hAnsi="Arial" w:cs="Arial"/>
          <w:i/>
          <w:lang w:val="en-US"/>
        </w:rPr>
        <w:t>split</w:t>
      </w:r>
      <w:r w:rsidR="00B7402D" w:rsidRPr="00637AFE">
        <w:rPr>
          <w:rFonts w:ascii="Arial" w:hAnsi="Arial" w:cs="Arial"/>
          <w:i/>
          <w:lang w:val="en-US"/>
        </w:rPr>
        <w:t xml:space="preserve"> </w:t>
      </w:r>
      <w:r w:rsidR="00E65BC7" w:rsidRPr="00637AFE">
        <w:rPr>
          <w:rFonts w:ascii="Arial" w:hAnsi="Arial" w:cs="Arial"/>
          <w:i/>
          <w:lang w:val="en-US"/>
        </w:rPr>
        <w:t xml:space="preserve">some of </w:t>
      </w:r>
      <w:r w:rsidR="007923EA" w:rsidRPr="00637AFE">
        <w:rPr>
          <w:rFonts w:ascii="Arial" w:hAnsi="Arial" w:cs="Arial"/>
          <w:i/>
          <w:lang w:val="en-US"/>
        </w:rPr>
        <w:t>intercept</w:t>
      </w:r>
      <w:r w:rsidR="00754B57" w:rsidRPr="00637AFE">
        <w:rPr>
          <w:rFonts w:ascii="Arial" w:hAnsi="Arial" w:cs="Arial"/>
          <w:i/>
          <w:lang w:val="en-US"/>
        </w:rPr>
        <w:t xml:space="preserve"> functionality between the </w:t>
      </w:r>
      <w:r w:rsidR="003D3F32" w:rsidRPr="00637AFE">
        <w:rPr>
          <w:rFonts w:ascii="Arial" w:hAnsi="Arial" w:cs="Arial"/>
          <w:i/>
          <w:lang w:val="en-US"/>
        </w:rPr>
        <w:t>(internal)</w:t>
      </w:r>
      <w:r w:rsidR="005470DA" w:rsidRPr="00637AFE">
        <w:rPr>
          <w:rFonts w:ascii="Arial" w:hAnsi="Arial" w:cs="Arial"/>
          <w:i/>
          <w:lang w:val="en-US"/>
        </w:rPr>
        <w:t xml:space="preserve">cc-POI at the </w:t>
      </w:r>
      <w:r w:rsidR="00754B57" w:rsidRPr="00637AFE">
        <w:rPr>
          <w:rFonts w:ascii="Arial" w:hAnsi="Arial" w:cs="Arial"/>
          <w:i/>
          <w:lang w:val="en-US"/>
        </w:rPr>
        <w:t xml:space="preserve">UP and an </w:t>
      </w:r>
      <w:r w:rsidR="005D1545" w:rsidRPr="00637AFE">
        <w:rPr>
          <w:rFonts w:ascii="Arial" w:hAnsi="Arial" w:cs="Arial"/>
          <w:i/>
          <w:lang w:val="en-US"/>
        </w:rPr>
        <w:t>(</w:t>
      </w:r>
      <w:r w:rsidR="00754B57" w:rsidRPr="00637AFE">
        <w:rPr>
          <w:rFonts w:ascii="Arial" w:hAnsi="Arial" w:cs="Arial"/>
          <w:i/>
          <w:lang w:val="en-US"/>
        </w:rPr>
        <w:t>external</w:t>
      </w:r>
      <w:r w:rsidR="005D1545" w:rsidRPr="00637AFE">
        <w:rPr>
          <w:rFonts w:ascii="Arial" w:hAnsi="Arial" w:cs="Arial"/>
          <w:i/>
          <w:lang w:val="en-US"/>
        </w:rPr>
        <w:t>)</w:t>
      </w:r>
      <w:r w:rsidR="00B7402D" w:rsidRPr="00637AFE">
        <w:rPr>
          <w:rFonts w:ascii="Arial" w:hAnsi="Arial" w:cs="Arial"/>
          <w:i/>
          <w:lang w:val="en-US"/>
        </w:rPr>
        <w:t xml:space="preserve"> </w:t>
      </w:r>
      <w:r w:rsidR="005177DE" w:rsidRPr="00637AFE">
        <w:rPr>
          <w:rFonts w:ascii="Arial" w:hAnsi="Arial" w:cs="Arial"/>
          <w:i/>
          <w:lang w:val="en-US"/>
        </w:rPr>
        <w:t xml:space="preserve">cc-POI </w:t>
      </w:r>
      <w:r w:rsidR="003013A6" w:rsidRPr="00637AFE">
        <w:rPr>
          <w:rFonts w:ascii="Arial" w:hAnsi="Arial" w:cs="Arial"/>
          <w:i/>
          <w:lang w:val="en-US"/>
        </w:rPr>
        <w:t xml:space="preserve">aggregator </w:t>
      </w:r>
      <w:r w:rsidR="00B7402D" w:rsidRPr="00637AFE">
        <w:rPr>
          <w:rFonts w:ascii="Arial" w:hAnsi="Arial" w:cs="Arial"/>
          <w:i/>
          <w:lang w:val="en-US"/>
        </w:rPr>
        <w:t>function</w:t>
      </w:r>
      <w:r w:rsidR="002C1A45" w:rsidRPr="00637AFE">
        <w:rPr>
          <w:rFonts w:ascii="Arial" w:hAnsi="Arial" w:cs="Arial"/>
          <w:i/>
          <w:lang w:val="en-US"/>
        </w:rPr>
        <w:t xml:space="preserve"> keeping all the semantics as standardized</w:t>
      </w:r>
      <w:r w:rsidR="00C70E1A" w:rsidRPr="00637AFE">
        <w:rPr>
          <w:rFonts w:ascii="Arial" w:hAnsi="Arial" w:cs="Arial"/>
          <w:i/>
          <w:lang w:val="en-US"/>
        </w:rPr>
        <w:t xml:space="preserve"> with minimal changes</w:t>
      </w:r>
      <w:r w:rsidR="003013A6" w:rsidRPr="00637AFE">
        <w:rPr>
          <w:rFonts w:ascii="Arial" w:hAnsi="Arial" w:cs="Arial"/>
          <w:i/>
          <w:lang w:val="en-US"/>
        </w:rPr>
        <w:t>.</w:t>
      </w:r>
      <w:r w:rsidR="00886269" w:rsidRPr="00637AFE">
        <w:rPr>
          <w:rFonts w:ascii="Arial" w:hAnsi="Arial" w:cs="Arial"/>
          <w:i/>
          <w:lang w:val="en-US"/>
        </w:rPr>
        <w:t xml:space="preserve"> The </w:t>
      </w:r>
      <w:r w:rsidR="003E0B80" w:rsidRPr="00637AFE">
        <w:rPr>
          <w:rFonts w:ascii="Arial" w:hAnsi="Arial" w:cs="Arial"/>
          <w:i/>
          <w:lang w:val="en-US"/>
        </w:rPr>
        <w:t>idea</w:t>
      </w:r>
      <w:r w:rsidR="00886269" w:rsidRPr="00637AFE">
        <w:rPr>
          <w:rFonts w:ascii="Arial" w:hAnsi="Arial" w:cs="Arial"/>
          <w:i/>
          <w:lang w:val="en-US"/>
        </w:rPr>
        <w:t xml:space="preserve"> also </w:t>
      </w:r>
      <w:r w:rsidR="00D275A9" w:rsidRPr="00637AFE">
        <w:rPr>
          <w:rFonts w:ascii="Arial" w:hAnsi="Arial" w:cs="Arial"/>
          <w:i/>
          <w:lang w:val="en-US"/>
        </w:rPr>
        <w:t xml:space="preserve">helps </w:t>
      </w:r>
      <w:r w:rsidR="00886269" w:rsidRPr="00637AFE">
        <w:rPr>
          <w:rFonts w:ascii="Arial" w:hAnsi="Arial" w:cs="Arial"/>
          <w:i/>
          <w:lang w:val="en-US"/>
        </w:rPr>
        <w:t xml:space="preserve">minimizes a large fan out of </w:t>
      </w:r>
      <w:r w:rsidR="00733E57" w:rsidRPr="00637AFE">
        <w:rPr>
          <w:rFonts w:ascii="Arial" w:hAnsi="Arial" w:cs="Arial"/>
          <w:i/>
          <w:lang w:val="en-US"/>
        </w:rPr>
        <w:t xml:space="preserve">connections </w:t>
      </w:r>
      <w:r w:rsidR="00C5442F" w:rsidRPr="00637AFE">
        <w:rPr>
          <w:rFonts w:ascii="Arial" w:hAnsi="Arial" w:cs="Arial"/>
          <w:i/>
          <w:lang w:val="en-US"/>
        </w:rPr>
        <w:t>between the</w:t>
      </w:r>
      <w:r w:rsidR="00110EDF" w:rsidRPr="00637AFE">
        <w:rPr>
          <w:rFonts w:ascii="Arial" w:hAnsi="Arial" w:cs="Arial"/>
          <w:i/>
          <w:lang w:val="en-US"/>
        </w:rPr>
        <w:t xml:space="preserve"> </w:t>
      </w:r>
      <w:r w:rsidR="00B65BAA" w:rsidRPr="00637AFE">
        <w:rPr>
          <w:rFonts w:ascii="Arial" w:hAnsi="Arial" w:cs="Arial"/>
          <w:i/>
          <w:lang w:val="en-US"/>
        </w:rPr>
        <w:t>cc</w:t>
      </w:r>
      <w:r w:rsidR="00886269" w:rsidRPr="00637AFE">
        <w:rPr>
          <w:rFonts w:ascii="Arial" w:hAnsi="Arial" w:cs="Arial"/>
          <w:i/>
          <w:lang w:val="en-US"/>
        </w:rPr>
        <w:t xml:space="preserve">-POIs </w:t>
      </w:r>
      <w:r w:rsidR="00C27D7A" w:rsidRPr="00637AFE">
        <w:rPr>
          <w:rFonts w:ascii="Arial" w:hAnsi="Arial" w:cs="Arial"/>
          <w:i/>
          <w:lang w:val="en-US"/>
        </w:rPr>
        <w:t xml:space="preserve">at the </w:t>
      </w:r>
      <w:r w:rsidR="00886269" w:rsidRPr="00637AFE">
        <w:rPr>
          <w:rFonts w:ascii="Arial" w:hAnsi="Arial" w:cs="Arial"/>
          <w:i/>
          <w:lang w:val="en-US"/>
        </w:rPr>
        <w:t xml:space="preserve">UPs and MDF-3, </w:t>
      </w:r>
      <w:r w:rsidR="008D16BC" w:rsidRPr="00637AFE">
        <w:rPr>
          <w:rFonts w:ascii="Arial" w:hAnsi="Arial" w:cs="Arial"/>
          <w:i/>
          <w:lang w:val="en-US"/>
        </w:rPr>
        <w:t>just for</w:t>
      </w:r>
      <w:r w:rsidR="00886269" w:rsidRPr="00637AFE">
        <w:rPr>
          <w:rFonts w:ascii="Arial" w:hAnsi="Arial" w:cs="Arial"/>
          <w:i/>
          <w:lang w:val="en-US"/>
        </w:rPr>
        <w:t xml:space="preserve"> handling intercepts from multiple UPs. </w:t>
      </w:r>
      <w:r w:rsidR="00932FEA" w:rsidRPr="00637AFE">
        <w:rPr>
          <w:rFonts w:ascii="Arial" w:hAnsi="Arial" w:cs="Arial"/>
          <w:i/>
          <w:lang w:val="en-US"/>
        </w:rPr>
        <w:t>T</w:t>
      </w:r>
      <w:r w:rsidR="00886269" w:rsidRPr="00637AFE">
        <w:rPr>
          <w:rFonts w:ascii="Arial" w:hAnsi="Arial" w:cs="Arial"/>
          <w:i/>
          <w:lang w:val="en-US"/>
        </w:rPr>
        <w:t xml:space="preserve">he proposal </w:t>
      </w:r>
      <w:r w:rsidR="00987540" w:rsidRPr="00637AFE">
        <w:rPr>
          <w:rFonts w:ascii="Arial" w:hAnsi="Arial" w:cs="Arial"/>
          <w:i/>
          <w:lang w:val="en-US"/>
        </w:rPr>
        <w:t xml:space="preserve">extends Li15 </w:t>
      </w:r>
      <w:r w:rsidR="00811B90" w:rsidRPr="00637AFE">
        <w:rPr>
          <w:rFonts w:ascii="Arial" w:hAnsi="Arial" w:cs="Arial"/>
          <w:i/>
          <w:lang w:val="en-US"/>
        </w:rPr>
        <w:t xml:space="preserve">and </w:t>
      </w:r>
      <w:r w:rsidR="00886269" w:rsidRPr="00637AFE">
        <w:rPr>
          <w:rFonts w:ascii="Arial" w:hAnsi="Arial" w:cs="Arial"/>
          <w:i/>
          <w:lang w:val="en-US"/>
        </w:rPr>
        <w:t>discuss</w:t>
      </w:r>
      <w:r w:rsidR="003F1F43" w:rsidRPr="00637AFE">
        <w:rPr>
          <w:rFonts w:ascii="Arial" w:hAnsi="Arial" w:cs="Arial"/>
          <w:i/>
          <w:lang w:val="en-US"/>
        </w:rPr>
        <w:t>es</w:t>
      </w:r>
      <w:r w:rsidR="00886269" w:rsidRPr="00637AFE">
        <w:rPr>
          <w:rFonts w:ascii="Arial" w:hAnsi="Arial" w:cs="Arial"/>
          <w:i/>
          <w:lang w:val="en-US"/>
        </w:rPr>
        <w:t xml:space="preserve"> </w:t>
      </w:r>
      <w:r w:rsidR="00E77110" w:rsidRPr="00637AFE">
        <w:rPr>
          <w:rFonts w:ascii="Arial" w:hAnsi="Arial" w:cs="Arial"/>
          <w:i/>
          <w:lang w:val="en-US"/>
        </w:rPr>
        <w:t>applicability</w:t>
      </w:r>
      <w:r w:rsidR="007362D0" w:rsidRPr="00637AFE">
        <w:rPr>
          <w:rFonts w:ascii="Arial" w:hAnsi="Arial" w:cs="Arial"/>
          <w:i/>
          <w:lang w:val="en-US"/>
        </w:rPr>
        <w:t xml:space="preserve"> of the </w:t>
      </w:r>
      <w:r w:rsidR="0088620C" w:rsidRPr="00637AFE">
        <w:rPr>
          <w:rFonts w:ascii="Arial" w:hAnsi="Arial" w:cs="Arial"/>
          <w:i/>
          <w:lang w:val="en-US"/>
        </w:rPr>
        <w:t xml:space="preserve">external </w:t>
      </w:r>
      <w:r w:rsidR="00886269" w:rsidRPr="00637AFE">
        <w:rPr>
          <w:rFonts w:ascii="Arial" w:hAnsi="Arial" w:cs="Arial"/>
          <w:i/>
          <w:lang w:val="en-US"/>
        </w:rPr>
        <w:t>cc-POI as an LI aggregator function</w:t>
      </w:r>
      <w:r w:rsidR="00254409" w:rsidRPr="00637AFE">
        <w:rPr>
          <w:rFonts w:ascii="Arial" w:hAnsi="Arial" w:cs="Arial"/>
          <w:i/>
          <w:lang w:val="en-US"/>
        </w:rPr>
        <w:t xml:space="preserve"> </w:t>
      </w:r>
      <w:r w:rsidR="00254409" w:rsidRPr="00637AFE">
        <w:rPr>
          <w:rFonts w:ascii="Arial" w:hAnsi="Arial" w:cs="Arial"/>
          <w:i/>
          <w:noProof/>
        </w:rPr>
        <w:t>for UP</w:t>
      </w:r>
      <w:r w:rsidR="00041B46" w:rsidRPr="00637AFE">
        <w:rPr>
          <w:rFonts w:ascii="Arial" w:hAnsi="Arial" w:cs="Arial"/>
          <w:i/>
          <w:noProof/>
        </w:rPr>
        <w:t>s</w:t>
      </w:r>
      <w:r w:rsidR="00ED0EF7" w:rsidRPr="00637AFE">
        <w:rPr>
          <w:rFonts w:ascii="Arial" w:hAnsi="Arial" w:cs="Arial"/>
          <w:i/>
          <w:noProof/>
        </w:rPr>
        <w:t xml:space="preserve"> for </w:t>
      </w:r>
      <w:r w:rsidR="004C359A" w:rsidRPr="00637AFE">
        <w:rPr>
          <w:rFonts w:ascii="Arial" w:hAnsi="Arial" w:cs="Arial"/>
          <w:i/>
          <w:noProof/>
        </w:rPr>
        <w:t>provid</w:t>
      </w:r>
      <w:r w:rsidR="00584D96" w:rsidRPr="00637AFE">
        <w:rPr>
          <w:rFonts w:ascii="Arial" w:hAnsi="Arial" w:cs="Arial"/>
          <w:i/>
          <w:noProof/>
        </w:rPr>
        <w:t>ing</w:t>
      </w:r>
      <w:r w:rsidR="00254409" w:rsidRPr="00637AFE">
        <w:rPr>
          <w:rFonts w:ascii="Arial" w:hAnsi="Arial" w:cs="Arial"/>
          <w:i/>
          <w:noProof/>
        </w:rPr>
        <w:t xml:space="preserve"> </w:t>
      </w:r>
      <w:r w:rsidR="002F6A19" w:rsidRPr="00637AFE">
        <w:rPr>
          <w:rFonts w:ascii="Arial" w:hAnsi="Arial" w:cs="Arial"/>
          <w:i/>
          <w:noProof/>
        </w:rPr>
        <w:t xml:space="preserve">better manageabilty, scale out, and </w:t>
      </w:r>
      <w:r w:rsidR="00E02321" w:rsidRPr="00637AFE">
        <w:rPr>
          <w:rFonts w:ascii="Arial" w:hAnsi="Arial" w:cs="Arial"/>
          <w:i/>
          <w:noProof/>
        </w:rPr>
        <w:t xml:space="preserve">delivering </w:t>
      </w:r>
      <w:r w:rsidR="002F6A19" w:rsidRPr="00637AFE">
        <w:rPr>
          <w:rFonts w:ascii="Arial" w:hAnsi="Arial" w:cs="Arial"/>
          <w:i/>
          <w:noProof/>
        </w:rPr>
        <w:t xml:space="preserve">performance </w:t>
      </w:r>
      <w:r w:rsidR="00E52F06" w:rsidRPr="00637AFE">
        <w:rPr>
          <w:rFonts w:ascii="Arial" w:hAnsi="Arial" w:cs="Arial"/>
          <w:i/>
          <w:noProof/>
        </w:rPr>
        <w:t xml:space="preserve">benefits </w:t>
      </w:r>
      <w:r w:rsidR="00CC7351" w:rsidRPr="00637AFE">
        <w:rPr>
          <w:rFonts w:ascii="Arial" w:hAnsi="Arial" w:cs="Arial"/>
          <w:i/>
          <w:noProof/>
        </w:rPr>
        <w:t>when</w:t>
      </w:r>
      <w:r w:rsidR="00254409" w:rsidRPr="00637AFE">
        <w:rPr>
          <w:rFonts w:ascii="Arial" w:hAnsi="Arial" w:cs="Arial"/>
          <w:i/>
          <w:noProof/>
        </w:rPr>
        <w:t xml:space="preserve"> </w:t>
      </w:r>
      <w:r w:rsidR="00F8072B" w:rsidRPr="00637AFE">
        <w:rPr>
          <w:rFonts w:ascii="Arial" w:hAnsi="Arial" w:cs="Arial"/>
          <w:i/>
          <w:noProof/>
        </w:rPr>
        <w:t>a</w:t>
      </w:r>
      <w:r w:rsidR="00254409" w:rsidRPr="00637AFE">
        <w:rPr>
          <w:rFonts w:ascii="Arial" w:hAnsi="Arial" w:cs="Arial"/>
          <w:i/>
          <w:noProof/>
        </w:rPr>
        <w:t xml:space="preserve"> large number of UPs </w:t>
      </w:r>
      <w:r w:rsidR="00CC7351" w:rsidRPr="00637AFE">
        <w:rPr>
          <w:rFonts w:ascii="Arial" w:hAnsi="Arial" w:cs="Arial"/>
          <w:i/>
          <w:noProof/>
        </w:rPr>
        <w:t xml:space="preserve">are </w:t>
      </w:r>
      <w:r w:rsidR="00254409" w:rsidRPr="00637AFE">
        <w:rPr>
          <w:rFonts w:ascii="Arial" w:hAnsi="Arial" w:cs="Arial"/>
          <w:i/>
          <w:noProof/>
        </w:rPr>
        <w:t>deployed in 5GC</w:t>
      </w:r>
      <w:r w:rsidR="00CC7351" w:rsidRPr="00637AFE">
        <w:rPr>
          <w:rFonts w:ascii="Arial" w:hAnsi="Arial" w:cs="Arial"/>
          <w:i/>
          <w:noProof/>
        </w:rPr>
        <w:t>.</w:t>
      </w:r>
    </w:p>
    <w:p w14:paraId="0640E592" w14:textId="02B3CC90" w:rsidR="009216C7" w:rsidRDefault="009216C7">
      <w:pPr>
        <w:pBdr>
          <w:bottom w:val="single" w:sz="6" w:space="1" w:color="auto"/>
        </w:pBdr>
        <w:rPr>
          <w:rFonts w:ascii="Arial" w:hAnsi="Arial" w:cs="Arial"/>
          <w:b/>
          <w:noProof/>
        </w:rPr>
      </w:pPr>
    </w:p>
    <w:p w14:paraId="46BB5E78" w14:textId="6DAFD84A" w:rsidR="009216C7" w:rsidRPr="00006F55" w:rsidRDefault="009216C7">
      <w:pPr>
        <w:pBdr>
          <w:bottom w:val="single" w:sz="6" w:space="1" w:color="auto"/>
        </w:pBdr>
        <w:rPr>
          <w:rFonts w:ascii="Arial" w:hAnsi="Arial" w:cs="Arial"/>
          <w:b/>
          <w:noProof/>
        </w:rPr>
      </w:pPr>
      <w:r>
        <w:rPr>
          <w:rFonts w:ascii="Arial" w:hAnsi="Arial" w:cs="Arial"/>
          <w:b/>
          <w:noProof/>
        </w:rPr>
        <w:t xml:space="preserve">We aim to collaborate with </w:t>
      </w:r>
      <w:r w:rsidR="00467165">
        <w:rPr>
          <w:rFonts w:ascii="Arial" w:hAnsi="Arial" w:cs="Arial"/>
          <w:b/>
          <w:noProof/>
        </w:rPr>
        <w:t>other vendors and operators, to make the CR part of 33.127.</w:t>
      </w:r>
    </w:p>
    <w:p w14:paraId="348B8FB5" w14:textId="3CEFFF23" w:rsidR="00EB0942" w:rsidRDefault="00EB0942"/>
    <w:p w14:paraId="08224F33" w14:textId="49EA8DEA" w:rsidR="002A5ADE" w:rsidRPr="007E7208" w:rsidRDefault="002A5ADE" w:rsidP="007E7208">
      <w:pPr>
        <w:numPr>
          <w:ilvl w:val="0"/>
          <w:numId w:val="21"/>
        </w:numPr>
        <w:rPr>
          <w:sz w:val="40"/>
          <w:szCs w:val="40"/>
        </w:rPr>
      </w:pPr>
      <w:r w:rsidRPr="007E7208">
        <w:rPr>
          <w:sz w:val="40"/>
          <w:szCs w:val="40"/>
        </w:rPr>
        <w:t>Introduction</w:t>
      </w:r>
    </w:p>
    <w:p w14:paraId="52EBBDDA" w14:textId="77777777" w:rsidR="00812C49" w:rsidRDefault="00812C49"/>
    <w:p w14:paraId="2AE75399" w14:textId="3BD274BA" w:rsidR="00934E40" w:rsidRDefault="00934E40" w:rsidP="00934E40">
      <w:pPr>
        <w:rPr>
          <w:szCs w:val="22"/>
        </w:rPr>
      </w:pPr>
      <w:r w:rsidRPr="00583848">
        <w:rPr>
          <w:szCs w:val="22"/>
        </w:rPr>
        <w:t>In the 5GC network, user plane functions are separated from the control plane functions. The SMF that handles control plane actions (e.g. establishing, modifying, deleting) for the PDU sessions shall include an IRI-POI that has the LI capability to generate the related xIRI. The UPF that handles the user plane data shall include a CC-POI that has have the capability to duplicate the user plane packets from the PDU sessions based on the interception rules received from the SMF. Figure 6.2-4 shows the LI architecture for SMF/UPF based interception.</w:t>
      </w:r>
    </w:p>
    <w:p w14:paraId="13D4C729" w14:textId="58EDF4BD" w:rsidR="00565B88" w:rsidRDefault="00565B88" w:rsidP="00934E40">
      <w:pPr>
        <w:rPr>
          <w:szCs w:val="22"/>
        </w:rPr>
      </w:pPr>
    </w:p>
    <w:p w14:paraId="2402743D" w14:textId="77777777" w:rsidR="00565B88" w:rsidRPr="00583848" w:rsidRDefault="00565B88" w:rsidP="00565B88">
      <w:pPr>
        <w:rPr>
          <w:szCs w:val="22"/>
        </w:rPr>
      </w:pPr>
    </w:p>
    <w:p w14:paraId="615768D0" w14:textId="715CD21F" w:rsidR="00565B88" w:rsidRPr="00565B88" w:rsidRDefault="001E1499" w:rsidP="00565B88">
      <w:pPr>
        <w:pStyle w:val="TH"/>
        <w:rPr>
          <w:bCs/>
        </w:rPr>
      </w:pPr>
      <w:r w:rsidRPr="00583848">
        <w:rPr>
          <w:noProof/>
        </w:rPr>
        <w:object w:dxaOrig="14810" w:dyaOrig="14741" w14:anchorId="45DDD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85pt;height:482.95pt;mso-width-percent:0;mso-height-percent:0;mso-width-percent:0;mso-height-percent:0" o:ole="">
            <v:imagedata r:id="rId8" o:title=""/>
          </v:shape>
          <o:OLEObject Type="Embed" ProgID="Visio.Drawing.15" ShapeID="_x0000_i1025" DrawAspect="Content" ObjectID="_1615651631" r:id="rId9"/>
        </w:object>
      </w:r>
      <w:r w:rsidR="00565B88" w:rsidRPr="00583848">
        <w:t xml:space="preserve">Figure </w:t>
      </w:r>
      <w:r w:rsidR="00565B88" w:rsidRPr="00583848">
        <w:rPr>
          <w:szCs w:val="22"/>
        </w:rPr>
        <w:t>6.2-4</w:t>
      </w:r>
      <w:r w:rsidR="00565B88">
        <w:t>: LI a</w:t>
      </w:r>
      <w:r w:rsidR="00565B88" w:rsidRPr="00583848">
        <w:t>rchitecture showing LI at SMF/UPF</w:t>
      </w:r>
    </w:p>
    <w:p w14:paraId="5CBB6B65" w14:textId="77777777" w:rsidR="00565B88" w:rsidRPr="00583848" w:rsidRDefault="00565B88" w:rsidP="00934E40">
      <w:pPr>
        <w:rPr>
          <w:szCs w:val="22"/>
        </w:rPr>
      </w:pPr>
    </w:p>
    <w:p w14:paraId="6CCFDEBE" w14:textId="77777777" w:rsidR="00C24984" w:rsidRPr="00583848" w:rsidRDefault="00C24984" w:rsidP="00C24984">
      <w:r w:rsidRPr="00583848">
        <w:t>When interception of communication contents is required, the CC-TF present in the SMF sends a trigger to the CC-POI</w:t>
      </w:r>
      <w:r>
        <w:t xml:space="preserve"> </w:t>
      </w:r>
      <w:r w:rsidRPr="00583848">
        <w:t>present in the UPF over the LI_T3 interface which can be based on N4 functionalities (between SMF and UPF) with LI specific security measures applied.</w:t>
      </w:r>
    </w:p>
    <w:p w14:paraId="7DA11242" w14:textId="77777777" w:rsidR="00C24984" w:rsidRPr="00583848" w:rsidRDefault="00C24984" w:rsidP="00C24984">
      <w:r w:rsidRPr="00583848">
        <w:t>The trigger sent from the CC-TF to CC-POI includes the following information:</w:t>
      </w:r>
    </w:p>
    <w:p w14:paraId="27467C44" w14:textId="77777777" w:rsidR="00C24984" w:rsidRPr="00583848" w:rsidRDefault="00C24984" w:rsidP="00C24984">
      <w:pPr>
        <w:pStyle w:val="B1"/>
        <w:numPr>
          <w:ilvl w:val="0"/>
          <w:numId w:val="20"/>
        </w:numPr>
        <w:overflowPunct w:val="0"/>
        <w:autoSpaceDE w:val="0"/>
        <w:autoSpaceDN w:val="0"/>
        <w:adjustRightInd w:val="0"/>
        <w:textAlignment w:val="baseline"/>
      </w:pPr>
      <w:r w:rsidRPr="00583848">
        <w:t>User plane packet detection rules</w:t>
      </w:r>
      <w:r>
        <w:t>.</w:t>
      </w:r>
    </w:p>
    <w:p w14:paraId="561A1425" w14:textId="77777777" w:rsidR="00C24984" w:rsidRPr="00583848" w:rsidRDefault="00C24984" w:rsidP="00C24984">
      <w:pPr>
        <w:pStyle w:val="B1"/>
        <w:numPr>
          <w:ilvl w:val="0"/>
          <w:numId w:val="20"/>
        </w:numPr>
        <w:overflowPunct w:val="0"/>
        <w:autoSpaceDE w:val="0"/>
        <w:autoSpaceDN w:val="0"/>
        <w:adjustRightInd w:val="0"/>
        <w:textAlignment w:val="baseline"/>
      </w:pPr>
      <w:r w:rsidRPr="00583848">
        <w:t>Target identity</w:t>
      </w:r>
      <w:r>
        <w:t>.</w:t>
      </w:r>
    </w:p>
    <w:p w14:paraId="4183A84E" w14:textId="77777777" w:rsidR="00C24984" w:rsidRPr="00583848" w:rsidRDefault="00C24984" w:rsidP="00C24984">
      <w:pPr>
        <w:pStyle w:val="B1"/>
        <w:numPr>
          <w:ilvl w:val="0"/>
          <w:numId w:val="20"/>
        </w:numPr>
        <w:overflowPunct w:val="0"/>
        <w:autoSpaceDE w:val="0"/>
        <w:autoSpaceDN w:val="0"/>
        <w:adjustRightInd w:val="0"/>
        <w:textAlignment w:val="baseline"/>
      </w:pPr>
      <w:r w:rsidRPr="00583848">
        <w:t xml:space="preserve">Correlation </w:t>
      </w:r>
      <w:r>
        <w:t>n</w:t>
      </w:r>
      <w:r w:rsidRPr="00583848">
        <w:t>umber</w:t>
      </w:r>
      <w:r>
        <w:t>.</w:t>
      </w:r>
    </w:p>
    <w:p w14:paraId="72DCA282" w14:textId="77777777" w:rsidR="00C24984" w:rsidRPr="00583848" w:rsidRDefault="00C24984" w:rsidP="00C24984">
      <w:pPr>
        <w:pStyle w:val="B1"/>
        <w:numPr>
          <w:ilvl w:val="0"/>
          <w:numId w:val="20"/>
        </w:numPr>
        <w:overflowPunct w:val="0"/>
        <w:autoSpaceDE w:val="0"/>
        <w:autoSpaceDN w:val="0"/>
        <w:adjustRightInd w:val="0"/>
        <w:textAlignment w:val="baseline"/>
      </w:pPr>
      <w:r w:rsidRPr="00583848">
        <w:t>MDF3 address.</w:t>
      </w:r>
    </w:p>
    <w:p w14:paraId="15533DD4" w14:textId="77777777" w:rsidR="00C24984" w:rsidRPr="00583848" w:rsidRDefault="00C24984" w:rsidP="00C24984">
      <w:pPr>
        <w:pStyle w:val="NO"/>
      </w:pPr>
      <w:r w:rsidRPr="00583848">
        <w:t>NOTE 2:</w:t>
      </w:r>
      <w:r w:rsidRPr="00583848">
        <w:tab/>
        <w:t>When LI_T3 is used, the LI_X1 between LIPF and CC-POI present in the UPF is used to monitor the user plane data.</w:t>
      </w:r>
    </w:p>
    <w:p w14:paraId="3577B75F" w14:textId="77777777" w:rsidR="00C24984" w:rsidRDefault="00C24984" w:rsidP="00C24984">
      <w:r w:rsidRPr="00583848">
        <w:t>The CC-POI present in the UPF generates the xCC from the user plane packets, and delivers the xCC (that includes the correlation number and the target identity) to the MDF3. The MDF3 delivers the CC to the LEMF over LI_HI3.</w:t>
      </w:r>
    </w:p>
    <w:p w14:paraId="1A2F96B8" w14:textId="77777777" w:rsidR="000D6118" w:rsidRDefault="000D6118" w:rsidP="00C24984"/>
    <w:p w14:paraId="1260DF9D" w14:textId="77777777" w:rsidR="000D6118" w:rsidRDefault="000D6118" w:rsidP="00C24984"/>
    <w:p w14:paraId="2CFC0C3A" w14:textId="5F73A242" w:rsidR="000D6118" w:rsidRPr="000D6118" w:rsidRDefault="000D6118" w:rsidP="0031129E">
      <w:pPr>
        <w:numPr>
          <w:ilvl w:val="0"/>
          <w:numId w:val="21"/>
        </w:numPr>
        <w:rPr>
          <w:sz w:val="40"/>
          <w:szCs w:val="40"/>
        </w:rPr>
      </w:pPr>
      <w:r w:rsidRPr="000D6118">
        <w:rPr>
          <w:sz w:val="40"/>
          <w:szCs w:val="40"/>
        </w:rPr>
        <w:lastRenderedPageBreak/>
        <w:t>Proposed Enhancement</w:t>
      </w:r>
    </w:p>
    <w:p w14:paraId="216E98C4" w14:textId="7120BC60" w:rsidR="00934E40" w:rsidRDefault="00C24984">
      <w:r>
        <w:t>An alternative implementation with an additional external CC-POI is shown in Figure 6.2-5</w:t>
      </w:r>
      <w:r w:rsidR="000832A8">
        <w:t xml:space="preserve"> (also see CR)</w:t>
      </w:r>
    </w:p>
    <w:p w14:paraId="341EB038" w14:textId="41C76DA7" w:rsidR="000706B6" w:rsidRDefault="005461C1">
      <w:r>
        <w:rPr>
          <w:noProof/>
        </w:rPr>
        <w:drawing>
          <wp:inline distT="0" distB="0" distL="0" distR="0" wp14:anchorId="1AC6753D" wp14:editId="2E21925A">
            <wp:extent cx="2892159" cy="2778369"/>
            <wp:effectExtent l="0" t="0" r="381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creen Shot 2019-04-01 at 3.27.49 PM.png"/>
                    <pic:cNvPicPr/>
                  </pic:nvPicPr>
                  <pic:blipFill>
                    <a:blip r:embed="rId10">
                      <a:extLst>
                        <a:ext uri="{28A0092B-C50C-407E-A947-70E740481C1C}">
                          <a14:useLocalDpi xmlns:a14="http://schemas.microsoft.com/office/drawing/2010/main" val="0"/>
                        </a:ext>
                      </a:extLst>
                    </a:blip>
                    <a:stretch>
                      <a:fillRect/>
                    </a:stretch>
                  </pic:blipFill>
                  <pic:spPr>
                    <a:xfrm>
                      <a:off x="0" y="0"/>
                      <a:ext cx="2905345" cy="2791036"/>
                    </a:xfrm>
                    <a:prstGeom prst="rect">
                      <a:avLst/>
                    </a:prstGeom>
                  </pic:spPr>
                </pic:pic>
              </a:graphicData>
            </a:graphic>
          </wp:inline>
        </w:drawing>
      </w:r>
    </w:p>
    <w:p w14:paraId="711C6B31" w14:textId="64F0F500" w:rsidR="00E334A3" w:rsidRDefault="00E334A3"/>
    <w:p w14:paraId="1E5BFE76" w14:textId="0186DAF1" w:rsidR="00C11ED5" w:rsidRPr="00C11ED5" w:rsidRDefault="00E2227E" w:rsidP="00C11ED5">
      <w:pPr>
        <w:pStyle w:val="TF"/>
      </w:pPr>
      <w:r w:rsidRPr="00583848">
        <w:t xml:space="preserve">Figure </w:t>
      </w:r>
      <w:r w:rsidRPr="00583848">
        <w:rPr>
          <w:szCs w:val="22"/>
        </w:rPr>
        <w:t>6.2</w:t>
      </w:r>
      <w:r>
        <w:rPr>
          <w:szCs w:val="22"/>
        </w:rPr>
        <w:t>-5</w:t>
      </w:r>
      <w:r>
        <w:t>: LI a</w:t>
      </w:r>
      <w:r w:rsidRPr="00583848">
        <w:t>rchitecture showing LI at SMF/UPF</w:t>
      </w:r>
      <w:r>
        <w:t xml:space="preserve"> with additional external CC-POI.</w:t>
      </w:r>
    </w:p>
    <w:p w14:paraId="746874DC" w14:textId="5F36DC2C" w:rsidR="00E2227E" w:rsidRDefault="00C11ED5" w:rsidP="00E2227E">
      <w:r>
        <w:t xml:space="preserve">For purposes of our discussion, we can call the cc-POI at the UPF as an internal cc-POI, and the new entity as an external cc-POI. </w:t>
      </w:r>
      <w:r w:rsidR="00E2227E" w:rsidRPr="009377DD">
        <w:t xml:space="preserve">The UPF duplicates the user plane packets of the traffic </w:t>
      </w:r>
      <w:r w:rsidR="00E2227E" w:rsidRPr="00637AFE">
        <w:t>to be intercepted (identified by the packet detection rules)</w:t>
      </w:r>
      <w:r w:rsidR="00E2227E" w:rsidRPr="009377DD">
        <w:t xml:space="preserve"> as instructed by the SMF and then sends the duplicated user plane packets to the external CC-POI over the X3u referenc</w:t>
      </w:r>
      <w:r w:rsidR="00E2227E">
        <w:t xml:space="preserve">e point. The SMF also provides the forwarding action rules to the UPF over the </w:t>
      </w:r>
      <w:r w:rsidR="00A033FC">
        <w:t>LI_T3</w:t>
      </w:r>
      <w:r w:rsidR="00E2227E">
        <w:t xml:space="preserve"> interface which enables the UPF to determine how to send the duplicated user plane packets over the X3u reference point to the external CC-POI. The CP function provides the intercept control information (such as correlation identifier, target identity, and intercepted packet identification rules) to the external CC-POI over the LI_X3 reference point. The external CC-POI receives the user plane packets from the UP function (over the </w:t>
      </w:r>
      <w:r w:rsidR="00C56D66">
        <w:t xml:space="preserve">secure </w:t>
      </w:r>
      <w:r w:rsidR="00E2227E">
        <w:t xml:space="preserve">X3u reference point), associates the user plane packets to the target interception based on the intercept related information that it received from the CP function (over the LI_X3 reference point) and then delivers the CC to the MDF3 over the LI_X3 reference point. </w:t>
      </w:r>
    </w:p>
    <w:p w14:paraId="6658165A" w14:textId="77777777" w:rsidR="00E2227E" w:rsidRDefault="00E2227E" w:rsidP="00637AFE">
      <w:pPr>
        <w:pStyle w:val="NO"/>
      </w:pPr>
      <w:r>
        <w:t>NOTE 1:</w:t>
      </w:r>
      <w:r>
        <w:tab/>
      </w:r>
      <w:r w:rsidRPr="008562F2">
        <w:t>The</w:t>
      </w:r>
      <w:r w:rsidRPr="00BE4120">
        <w:t xml:space="preserve"> </w:t>
      </w:r>
      <w:r>
        <w:t>external CC-POI</w:t>
      </w:r>
      <w:r w:rsidRPr="00BE4120">
        <w:t xml:space="preserve"> can </w:t>
      </w:r>
      <w:r>
        <w:t xml:space="preserve">or can be a standalone point or </w:t>
      </w:r>
      <w:r w:rsidRPr="00BE4120">
        <w:t xml:space="preserve">be co-located with a </w:t>
      </w:r>
      <w:r>
        <w:t>UPF. In the latter case, the architecture reduces to that shown in Figure 6.2-4.</w:t>
      </w:r>
    </w:p>
    <w:p w14:paraId="5C5E7367" w14:textId="77777777" w:rsidR="00E2227E" w:rsidRDefault="00E2227E" w:rsidP="00637AFE">
      <w:pPr>
        <w:pStyle w:val="NO"/>
      </w:pPr>
      <w:r>
        <w:t>NOTE 2:</w:t>
      </w:r>
      <w:r>
        <w:tab/>
        <w:t>The X3u interface is same as that specified in TS 29.244 [x] for EPC and used between CUPS User plane and SX3LIF functionality specified in TS 33.107 [11]. The X3u interface needs to be a secure interface.</w:t>
      </w:r>
    </w:p>
    <w:p w14:paraId="78B204AA" w14:textId="1B9977B0" w:rsidR="000706B6" w:rsidRDefault="000706B6"/>
    <w:p w14:paraId="69915CF2" w14:textId="6214ADD5" w:rsidR="00474C52" w:rsidRPr="00850149" w:rsidRDefault="00474C52" w:rsidP="00217682">
      <w:pPr>
        <w:numPr>
          <w:ilvl w:val="0"/>
          <w:numId w:val="21"/>
        </w:numPr>
        <w:rPr>
          <w:sz w:val="40"/>
          <w:szCs w:val="40"/>
        </w:rPr>
      </w:pPr>
      <w:r w:rsidRPr="00850149">
        <w:rPr>
          <w:sz w:val="40"/>
          <w:szCs w:val="40"/>
        </w:rPr>
        <w:t xml:space="preserve">Functional </w:t>
      </w:r>
      <w:r w:rsidR="00C87B02">
        <w:rPr>
          <w:sz w:val="40"/>
          <w:szCs w:val="40"/>
        </w:rPr>
        <w:t>Components</w:t>
      </w:r>
    </w:p>
    <w:p w14:paraId="27516686" w14:textId="5F0D2C14" w:rsidR="00474C52" w:rsidRDefault="00474C52"/>
    <w:p w14:paraId="1760D149" w14:textId="0F02F82D" w:rsidR="00116B15" w:rsidRDefault="00A5393D">
      <w:r>
        <w:rPr>
          <w:noProof/>
        </w:rPr>
        <w:drawing>
          <wp:inline distT="0" distB="0" distL="0" distR="0" wp14:anchorId="7FF77DC2" wp14:editId="60DEB071">
            <wp:extent cx="6120765" cy="2260600"/>
            <wp:effectExtent l="0" t="0" r="63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Screen Shot 2019-04-01 at 4.18.25 PM.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765" cy="2260600"/>
                    </a:xfrm>
                    <a:prstGeom prst="rect">
                      <a:avLst/>
                    </a:prstGeom>
                  </pic:spPr>
                </pic:pic>
              </a:graphicData>
            </a:graphic>
          </wp:inline>
        </w:drawing>
      </w:r>
    </w:p>
    <w:p w14:paraId="5B725082" w14:textId="77777777" w:rsidR="00CA038B" w:rsidRDefault="00CA038B"/>
    <w:p w14:paraId="48EF67B5" w14:textId="22875596" w:rsidR="00006E85" w:rsidRPr="00637AFE" w:rsidRDefault="00006E85" w:rsidP="00006E85">
      <w:pPr>
        <w:pStyle w:val="TF"/>
        <w:rPr>
          <w:color w:val="000000" w:themeColor="text1"/>
          <w:szCs w:val="22"/>
          <w:u w:val="single"/>
        </w:rPr>
      </w:pPr>
      <w:r w:rsidRPr="00637AFE">
        <w:rPr>
          <w:color w:val="000000" w:themeColor="text1"/>
          <w:u w:val="single"/>
        </w:rPr>
        <w:lastRenderedPageBreak/>
        <w:t xml:space="preserve">Figure </w:t>
      </w:r>
      <w:r w:rsidRPr="00637AFE">
        <w:rPr>
          <w:color w:val="000000" w:themeColor="text1"/>
          <w:szCs w:val="22"/>
          <w:u w:val="single"/>
        </w:rPr>
        <w:t>6.2-6</w:t>
      </w:r>
      <w:r w:rsidRPr="00637AFE">
        <w:rPr>
          <w:color w:val="000000" w:themeColor="text1"/>
          <w:u w:val="single"/>
        </w:rPr>
        <w:t xml:space="preserve">: LI </w:t>
      </w:r>
      <w:r w:rsidR="00646B54" w:rsidRPr="00637AFE">
        <w:rPr>
          <w:color w:val="000000" w:themeColor="text1"/>
          <w:u w:val="single"/>
        </w:rPr>
        <w:t>functional components</w:t>
      </w:r>
      <w:r w:rsidRPr="00637AFE">
        <w:rPr>
          <w:color w:val="000000" w:themeColor="text1"/>
          <w:u w:val="single"/>
        </w:rPr>
        <w:t xml:space="preserve"> showing external CC-POI.</w:t>
      </w:r>
    </w:p>
    <w:p w14:paraId="7BA77108" w14:textId="185810DC" w:rsidR="00D84082" w:rsidRDefault="00637AFE">
      <w:r>
        <w:t>In figure</w:t>
      </w:r>
      <w:r w:rsidR="004032A2">
        <w:t xml:space="preserve"> 6.2-6:</w:t>
      </w:r>
      <w:r w:rsidR="00523C20">
        <w:t>, we b</w:t>
      </w:r>
      <w:r w:rsidR="004A2ABF">
        <w:t>r</w:t>
      </w:r>
      <w:r w:rsidR="00523C20">
        <w:t xml:space="preserve">eak down the </w:t>
      </w:r>
      <w:r w:rsidR="00F1518F">
        <w:t xml:space="preserve">functional </w:t>
      </w:r>
      <w:r w:rsidR="00523C20">
        <w:t>components</w:t>
      </w:r>
      <w:r w:rsidR="009C0278">
        <w:t xml:space="preserve"> of our proposal</w:t>
      </w:r>
      <w:r w:rsidR="00523C20">
        <w:t>, to demonstrate the interactions possible</w:t>
      </w:r>
      <w:r w:rsidR="00B64195">
        <w:t xml:space="preserve"> </w:t>
      </w:r>
      <w:r w:rsidR="000972D5">
        <w:t>between the UP/internal cc-PO</w:t>
      </w:r>
      <w:r w:rsidR="00442375">
        <w:t>I</w:t>
      </w:r>
      <w:r w:rsidR="000972D5">
        <w:t xml:space="preserve"> and</w:t>
      </w:r>
      <w:r w:rsidR="00B64195">
        <w:t xml:space="preserve"> the </w:t>
      </w:r>
      <w:r w:rsidR="00DA6BC6">
        <w:t xml:space="preserve">external </w:t>
      </w:r>
      <w:r w:rsidR="00B64195">
        <w:t>cc-POI/LI</w:t>
      </w:r>
      <w:r w:rsidR="00523C20">
        <w:t xml:space="preserve">. </w:t>
      </w:r>
      <w:r w:rsidR="00106D61">
        <w:t xml:space="preserve">The external cc-POIs can </w:t>
      </w:r>
      <w:r w:rsidR="00DB4370">
        <w:t>run</w:t>
      </w:r>
      <w:r w:rsidR="00106D61">
        <w:t xml:space="preserve"> on dedicated servers but colocated with the UPs</w:t>
      </w:r>
      <w:r w:rsidR="009F641E">
        <w:t xml:space="preserve"> for better manageability, and provisioning via the LI_T3 interfaces</w:t>
      </w:r>
      <w:r w:rsidR="00186764">
        <w:t xml:space="preserve"> per standards</w:t>
      </w:r>
      <w:r w:rsidR="00CE768A">
        <w:t xml:space="preserve"> previously described</w:t>
      </w:r>
      <w:r w:rsidR="009F641E">
        <w:t>. Further the X3_</w:t>
      </w:r>
      <w:r w:rsidR="00E90B92">
        <w:t>u</w:t>
      </w:r>
      <w:r w:rsidR="009F641E">
        <w:t xml:space="preserve"> channel is dedicated and secure between the internal cc-POI</w:t>
      </w:r>
      <w:r w:rsidR="00BE3AC4">
        <w:t>s</w:t>
      </w:r>
      <w:r w:rsidR="009F641E">
        <w:t xml:space="preserve"> and external cc-POI.</w:t>
      </w:r>
      <w:r w:rsidR="00D84082">
        <w:t xml:space="preserve"> The internal cc-POI </w:t>
      </w:r>
      <w:r w:rsidR="00ED04B1">
        <w:t>is communicating over</w:t>
      </w:r>
      <w:r w:rsidR="00D84082">
        <w:t xml:space="preserve"> lightweight POI performing LI without compromising on the UPs ability to sustain </w:t>
      </w:r>
      <w:r w:rsidR="00721BFD">
        <w:t xml:space="preserve">unimpacted </w:t>
      </w:r>
      <w:r w:rsidR="00D84082">
        <w:t xml:space="preserve">dedicated forwarding </w:t>
      </w:r>
      <w:r w:rsidR="00A0118A">
        <w:t>performance</w:t>
      </w:r>
      <w:r w:rsidR="0036128B">
        <w:t xml:space="preserve"> towards the external cc-POI</w:t>
      </w:r>
      <w:r w:rsidR="009D6271">
        <w:t>.</w:t>
      </w:r>
    </w:p>
    <w:p w14:paraId="3C822FB8" w14:textId="2F1160C9" w:rsidR="006C37AE" w:rsidRDefault="00780AAB">
      <w:r>
        <w:t xml:space="preserve">Providing a multiplexing </w:t>
      </w:r>
      <w:r w:rsidR="00E23AE2">
        <w:t>external cc</w:t>
      </w:r>
      <w:r w:rsidR="00240A00">
        <w:t>-</w:t>
      </w:r>
      <w:r w:rsidR="00E23AE2">
        <w:t>POI</w:t>
      </w:r>
      <w:r w:rsidR="00240A00">
        <w:t xml:space="preserve"> </w:t>
      </w:r>
      <w:r w:rsidR="00D52B7B">
        <w:t>works hand in hand with the internal cc-POI</w:t>
      </w:r>
      <w:r w:rsidR="008364AC">
        <w:t>s</w:t>
      </w:r>
      <w:r>
        <w:t xml:space="preserve"> </w:t>
      </w:r>
      <w:r w:rsidR="00BE3F76">
        <w:t>for</w:t>
      </w:r>
      <w:r w:rsidR="00D52B7B">
        <w:t xml:space="preserve"> each of </w:t>
      </w:r>
      <w:r>
        <w:t>the UP</w:t>
      </w:r>
      <w:r w:rsidR="009F061E">
        <w:t>s</w:t>
      </w:r>
      <w:r>
        <w:t xml:space="preserve">. </w:t>
      </w:r>
      <w:r w:rsidR="00523C20">
        <w:t xml:space="preserve"> </w:t>
      </w:r>
      <w:r w:rsidR="00E80499">
        <w:t>The UP identified packet detection rules will come into effect to only allow intercept</w:t>
      </w:r>
      <w:r w:rsidR="00FF5FDB">
        <w:t>ed</w:t>
      </w:r>
      <w:r w:rsidR="00E80499">
        <w:t xml:space="preserve"> traffic on the X3_u/IN link, thereby allowing better </w:t>
      </w:r>
      <w:r w:rsidR="00A40E5E">
        <w:t xml:space="preserve">link </w:t>
      </w:r>
      <w:r w:rsidR="00E80499">
        <w:t xml:space="preserve">utilization between the UPs and </w:t>
      </w:r>
      <w:r w:rsidR="00C02661">
        <w:t xml:space="preserve">external </w:t>
      </w:r>
      <w:r w:rsidR="00637AFE">
        <w:t>cc-POI</w:t>
      </w:r>
      <w:r w:rsidR="00344B80">
        <w:t xml:space="preserve">. </w:t>
      </w:r>
      <w:r w:rsidR="003C29CC">
        <w:t>With the proposed</w:t>
      </w:r>
      <w:r>
        <w:t xml:space="preserve"> </w:t>
      </w:r>
      <w:r w:rsidR="00FD3709">
        <w:t xml:space="preserve">solution </w:t>
      </w:r>
      <w:r w:rsidR="003C29CC">
        <w:t xml:space="preserve">we can </w:t>
      </w:r>
      <w:r w:rsidR="00CC06DE">
        <w:t xml:space="preserve">minimize the number of X3 connections that would have to be provisioned at the </w:t>
      </w:r>
      <w:r w:rsidR="00AA2C25">
        <w:t>MDF-3/LI server endpoints</w:t>
      </w:r>
      <w:r w:rsidR="00E73AC8">
        <w:t xml:space="preserve"> for each UP</w:t>
      </w:r>
      <w:r w:rsidR="00A03919">
        <w:t xml:space="preserve"> ie. a</w:t>
      </w:r>
      <w:r w:rsidR="007A750A">
        <w:t xml:space="preserve">n initial set </w:t>
      </w:r>
      <w:r w:rsidR="00422712">
        <w:t xml:space="preserve">of (say) TCP endpoints would suffice to handle the load originating from the external cc-POI. </w:t>
      </w:r>
    </w:p>
    <w:p w14:paraId="5FEF01B1" w14:textId="5CE09017" w:rsidR="00523C20" w:rsidRDefault="00E8353E">
      <w:r>
        <w:t>Additionally</w:t>
      </w:r>
      <w:r w:rsidR="00874D1D">
        <w:t xml:space="preserve"> crypto functions </w:t>
      </w:r>
      <w:r w:rsidR="002922C4">
        <w:t xml:space="preserve">added to each </w:t>
      </w:r>
      <w:r w:rsidR="008E6374">
        <w:t xml:space="preserve">of the </w:t>
      </w:r>
      <w:r w:rsidR="002922C4">
        <w:t>UP</w:t>
      </w:r>
      <w:r w:rsidR="005A1CEE">
        <w:t>s</w:t>
      </w:r>
      <w:r w:rsidR="002922C4">
        <w:t xml:space="preserve"> for LI</w:t>
      </w:r>
      <w:r w:rsidR="002C4E53">
        <w:t xml:space="preserve"> </w:t>
      </w:r>
      <w:r w:rsidR="00874D1D">
        <w:t xml:space="preserve">operations can </w:t>
      </w:r>
      <w:r w:rsidR="002309B9">
        <w:t xml:space="preserve">potentially </w:t>
      </w:r>
      <w:r w:rsidR="00874D1D">
        <w:t>constrain their ability to deliver sustained forwarding performance</w:t>
      </w:r>
      <w:r w:rsidR="00E939DD">
        <w:t xml:space="preserve"> at the expense of server resources and CPU capacity</w:t>
      </w:r>
      <w:r w:rsidR="00874D1D">
        <w:t xml:space="preserve">. </w:t>
      </w:r>
      <w:r w:rsidR="00767B57">
        <w:t xml:space="preserve">The internal cc-POI can </w:t>
      </w:r>
      <w:r w:rsidR="0085194F">
        <w:t xml:space="preserve">therefore </w:t>
      </w:r>
      <w:r w:rsidR="00767B57">
        <w:t xml:space="preserve">be a </w:t>
      </w:r>
      <w:r w:rsidR="001505C8">
        <w:t xml:space="preserve">lightweight </w:t>
      </w:r>
      <w:r w:rsidR="00767B57">
        <w:t xml:space="preserve">crypto engine and the external cc-POI can be a advanced server with dedicated crypto </w:t>
      </w:r>
      <w:r w:rsidR="00E12B86">
        <w:t xml:space="preserve">engine in </w:t>
      </w:r>
      <w:r w:rsidR="00767B57">
        <w:t xml:space="preserve">hardware. </w:t>
      </w:r>
      <w:r w:rsidR="00776B6A">
        <w:t>By using a combination of protocols i</w:t>
      </w:r>
      <w:r w:rsidR="00767B57">
        <w:t>n concert</w:t>
      </w:r>
      <w:r w:rsidR="00B15A03">
        <w:t>, the solution can deliver higher</w:t>
      </w:r>
      <w:r w:rsidR="00767B57">
        <w:t xml:space="preserve"> aggregate LI throughputs with cost-benefits</w:t>
      </w:r>
      <w:r w:rsidR="00684E23">
        <w:t xml:space="preserve"> by splitting functions between the internal cc-POI and external cc-POI engines.</w:t>
      </w:r>
    </w:p>
    <w:p w14:paraId="2E04A869" w14:textId="03BD86C3" w:rsidR="00E30EC2" w:rsidRDefault="00E30EC2"/>
    <w:p w14:paraId="18E78650" w14:textId="051869A2" w:rsidR="00E30EC2" w:rsidRDefault="00E30EC2"/>
    <w:p w14:paraId="149912AB" w14:textId="4F6DE10B" w:rsidR="00E30EC2" w:rsidRDefault="00E30EC2"/>
    <w:p w14:paraId="455F424E" w14:textId="727F85F8" w:rsidR="00E30EC2" w:rsidRDefault="00E30EC2"/>
    <w:p w14:paraId="214380EB" w14:textId="77777777" w:rsidR="00E30EC2" w:rsidRDefault="00E30EC2"/>
    <w:p w14:paraId="08B40F89" w14:textId="44725EA3" w:rsidR="001904D2" w:rsidRDefault="00983F16" w:rsidP="001904D2">
      <w:r>
        <w:t xml:space="preserve">Some considerations </w:t>
      </w:r>
      <w:r w:rsidR="00A22B98">
        <w:t>of</w:t>
      </w:r>
      <w:r>
        <w:t xml:space="preserve"> transport protocols, security and performance is shown below.</w:t>
      </w:r>
    </w:p>
    <w:tbl>
      <w:tblPr>
        <w:tblStyle w:val="TableGrid"/>
        <w:tblW w:w="0" w:type="auto"/>
        <w:tblInd w:w="720" w:type="dxa"/>
        <w:tblLook w:val="04A0" w:firstRow="1" w:lastRow="0" w:firstColumn="1" w:lastColumn="0" w:noHBand="0" w:noVBand="1"/>
      </w:tblPr>
      <w:tblGrid>
        <w:gridCol w:w="2205"/>
        <w:gridCol w:w="2169"/>
        <w:gridCol w:w="2134"/>
        <w:gridCol w:w="2401"/>
      </w:tblGrid>
      <w:tr w:rsidR="001904D2" w14:paraId="1256EEC2" w14:textId="77777777" w:rsidTr="00B65B24">
        <w:tc>
          <w:tcPr>
            <w:tcW w:w="2463" w:type="dxa"/>
          </w:tcPr>
          <w:p w14:paraId="7EC4C2EC" w14:textId="77777777" w:rsidR="001904D2" w:rsidRPr="00053427" w:rsidRDefault="001904D2" w:rsidP="00B65B24">
            <w:pPr>
              <w:rPr>
                <w:b/>
              </w:rPr>
            </w:pPr>
            <w:r w:rsidRPr="00053427">
              <w:rPr>
                <w:b/>
              </w:rPr>
              <w:t>Transport</w:t>
            </w:r>
          </w:p>
        </w:tc>
        <w:tc>
          <w:tcPr>
            <w:tcW w:w="2464" w:type="dxa"/>
          </w:tcPr>
          <w:p w14:paraId="5D76D4DD" w14:textId="7A3B8126" w:rsidR="001904D2" w:rsidRPr="00053427" w:rsidRDefault="001904D2" w:rsidP="00B65B24">
            <w:pPr>
              <w:rPr>
                <w:b/>
              </w:rPr>
            </w:pPr>
            <w:r>
              <w:rPr>
                <w:b/>
              </w:rPr>
              <w:t>X3_u</w:t>
            </w:r>
          </w:p>
        </w:tc>
        <w:tc>
          <w:tcPr>
            <w:tcW w:w="2464" w:type="dxa"/>
          </w:tcPr>
          <w:p w14:paraId="32D10950" w14:textId="566374CB" w:rsidR="001904D2" w:rsidRPr="00053427" w:rsidRDefault="00C34F4C" w:rsidP="00B65B24">
            <w:pPr>
              <w:rPr>
                <w:b/>
              </w:rPr>
            </w:pPr>
            <w:r>
              <w:rPr>
                <w:b/>
              </w:rPr>
              <w:t>LI_X3</w:t>
            </w:r>
          </w:p>
        </w:tc>
        <w:tc>
          <w:tcPr>
            <w:tcW w:w="2464" w:type="dxa"/>
          </w:tcPr>
          <w:p w14:paraId="185F128A" w14:textId="77777777" w:rsidR="001904D2" w:rsidRPr="00053427" w:rsidRDefault="001904D2" w:rsidP="00B65B24">
            <w:pPr>
              <w:rPr>
                <w:b/>
              </w:rPr>
            </w:pPr>
            <w:r w:rsidRPr="00053427">
              <w:rPr>
                <w:b/>
              </w:rPr>
              <w:t>Comments</w:t>
            </w:r>
          </w:p>
        </w:tc>
      </w:tr>
      <w:tr w:rsidR="001904D2" w14:paraId="7F3250F7" w14:textId="77777777" w:rsidTr="00B65B24">
        <w:tc>
          <w:tcPr>
            <w:tcW w:w="2463" w:type="dxa"/>
          </w:tcPr>
          <w:p w14:paraId="2C124BEA" w14:textId="77777777" w:rsidR="001904D2" w:rsidRDefault="001904D2" w:rsidP="00B65B24">
            <w:r>
              <w:t>UDP/rUDP</w:t>
            </w:r>
          </w:p>
        </w:tc>
        <w:tc>
          <w:tcPr>
            <w:tcW w:w="2464" w:type="dxa"/>
          </w:tcPr>
          <w:p w14:paraId="54F715C4" w14:textId="77777777" w:rsidR="001904D2" w:rsidRDefault="001904D2" w:rsidP="00B65B24">
            <w:r>
              <w:t>Yes</w:t>
            </w:r>
          </w:p>
        </w:tc>
        <w:tc>
          <w:tcPr>
            <w:tcW w:w="2464" w:type="dxa"/>
          </w:tcPr>
          <w:p w14:paraId="260ADE2A" w14:textId="77777777" w:rsidR="001904D2" w:rsidRDefault="001904D2" w:rsidP="00B65B24">
            <w:r>
              <w:t>Yes</w:t>
            </w:r>
          </w:p>
        </w:tc>
        <w:tc>
          <w:tcPr>
            <w:tcW w:w="2464" w:type="dxa"/>
          </w:tcPr>
          <w:p w14:paraId="09F9C28F" w14:textId="77777777" w:rsidR="001904D2" w:rsidRDefault="001904D2" w:rsidP="00B65B24">
            <w:r>
              <w:t>Lightweight/performant</w:t>
            </w:r>
          </w:p>
          <w:p w14:paraId="4DA99E7F" w14:textId="77777777" w:rsidR="001904D2" w:rsidRDefault="001904D2" w:rsidP="00B65B24">
            <w:r>
              <w:t>rUDP for reliability</w:t>
            </w:r>
          </w:p>
        </w:tc>
      </w:tr>
      <w:tr w:rsidR="001904D2" w14:paraId="146BCF80" w14:textId="77777777" w:rsidTr="00B65B24">
        <w:tc>
          <w:tcPr>
            <w:tcW w:w="2463" w:type="dxa"/>
          </w:tcPr>
          <w:p w14:paraId="485903F9" w14:textId="77777777" w:rsidR="001904D2" w:rsidRDefault="001904D2" w:rsidP="00B65B24">
            <w:r>
              <w:t>TCP</w:t>
            </w:r>
          </w:p>
        </w:tc>
        <w:tc>
          <w:tcPr>
            <w:tcW w:w="2464" w:type="dxa"/>
          </w:tcPr>
          <w:p w14:paraId="19FA4532" w14:textId="77777777" w:rsidR="001904D2" w:rsidRDefault="001904D2" w:rsidP="00B65B24">
            <w:r>
              <w:t>Not preferred</w:t>
            </w:r>
          </w:p>
          <w:p w14:paraId="313D4B8F" w14:textId="77777777" w:rsidR="001904D2" w:rsidRDefault="001904D2" w:rsidP="00B65B24">
            <w:r>
              <w:t>rUDP preferred</w:t>
            </w:r>
          </w:p>
        </w:tc>
        <w:tc>
          <w:tcPr>
            <w:tcW w:w="2464" w:type="dxa"/>
          </w:tcPr>
          <w:p w14:paraId="17886FDD" w14:textId="77777777" w:rsidR="001904D2" w:rsidRDefault="001904D2" w:rsidP="00B65B24">
            <w:r>
              <w:t>Yes</w:t>
            </w:r>
          </w:p>
        </w:tc>
        <w:tc>
          <w:tcPr>
            <w:tcW w:w="2464" w:type="dxa"/>
          </w:tcPr>
          <w:p w14:paraId="68382CA0" w14:textId="3822BD0A" w:rsidR="001904D2" w:rsidRDefault="001904D2" w:rsidP="00B65B24">
            <w:r>
              <w:t>TCP on X3 interface for reliability when MDF-3 is remote and not colocated</w:t>
            </w:r>
            <w:r w:rsidR="003F7496">
              <w:t>. Reliable with performance.</w:t>
            </w:r>
          </w:p>
          <w:p w14:paraId="4E14F0EF" w14:textId="77777777" w:rsidR="001904D2" w:rsidRDefault="001904D2" w:rsidP="00B65B24">
            <w:r>
              <w:t>Multiple-TCPs or M-TCP solutions towards MDF-3s to increase aggregate thruput.</w:t>
            </w:r>
          </w:p>
        </w:tc>
      </w:tr>
      <w:tr w:rsidR="001904D2" w14:paraId="1FD14B54" w14:textId="77777777" w:rsidTr="00B65B24">
        <w:tc>
          <w:tcPr>
            <w:tcW w:w="2463" w:type="dxa"/>
          </w:tcPr>
          <w:p w14:paraId="070430B4" w14:textId="77777777" w:rsidR="001904D2" w:rsidRDefault="001904D2" w:rsidP="00B65B24">
            <w:r>
              <w:t>IPSec/d-TLS/TLS</w:t>
            </w:r>
          </w:p>
        </w:tc>
        <w:tc>
          <w:tcPr>
            <w:tcW w:w="2464" w:type="dxa"/>
          </w:tcPr>
          <w:p w14:paraId="46CD1CA4" w14:textId="77777777" w:rsidR="001904D2" w:rsidRDefault="001904D2" w:rsidP="00B65B24">
            <w:r>
              <w:t>Yes</w:t>
            </w:r>
          </w:p>
        </w:tc>
        <w:tc>
          <w:tcPr>
            <w:tcW w:w="2464" w:type="dxa"/>
          </w:tcPr>
          <w:p w14:paraId="45D0A2B5" w14:textId="77777777" w:rsidR="001904D2" w:rsidRDefault="001904D2" w:rsidP="00B65B24">
            <w:r>
              <w:t>Yes</w:t>
            </w:r>
          </w:p>
        </w:tc>
        <w:tc>
          <w:tcPr>
            <w:tcW w:w="2464" w:type="dxa"/>
          </w:tcPr>
          <w:p w14:paraId="6FFEDF81" w14:textId="77777777" w:rsidR="001904D2" w:rsidRDefault="001904D2" w:rsidP="00B65B24">
            <w:r>
              <w:t>Secure. External cc-POI can have custom crypto hardware</w:t>
            </w:r>
          </w:p>
        </w:tc>
      </w:tr>
    </w:tbl>
    <w:p w14:paraId="3B43ABE9" w14:textId="77777777" w:rsidR="001904D2" w:rsidRDefault="001904D2" w:rsidP="001904D2">
      <w:pPr>
        <w:ind w:left="720"/>
      </w:pPr>
    </w:p>
    <w:p w14:paraId="2E26CDAE" w14:textId="65409178" w:rsidR="001904D2" w:rsidRDefault="001904D2" w:rsidP="001904D2">
      <w:pPr>
        <w:ind w:left="720"/>
      </w:pPr>
      <w:r>
        <w:t>The table provides a representative approach to divide and conquer the options between UP</w:t>
      </w:r>
      <w:r w:rsidR="009E6DB4">
        <w:t>s internal cc-POI</w:t>
      </w:r>
      <w:r>
        <w:t xml:space="preserve"> and external cc-POI, and between external cc-POI and MDF-3.</w:t>
      </w:r>
    </w:p>
    <w:p w14:paraId="00F0DFDE" w14:textId="374CA7EE" w:rsidR="00791740" w:rsidRDefault="00874D1D">
      <w:r>
        <w:t xml:space="preserve">In colocated </w:t>
      </w:r>
      <w:r w:rsidR="00F07EF9">
        <w:t xml:space="preserve">deployments, </w:t>
      </w:r>
      <w:r w:rsidR="00E454A8">
        <w:t>we</w:t>
      </w:r>
      <w:r>
        <w:t xml:space="preserve"> can</w:t>
      </w:r>
      <w:r w:rsidR="00F523A5">
        <w:t xml:space="preserve"> use</w:t>
      </w:r>
      <w:r>
        <w:t xml:space="preserve"> </w:t>
      </w:r>
      <w:r w:rsidR="0083489F">
        <w:t>lightweight protocols (ex:</w:t>
      </w:r>
      <w:r>
        <w:t xml:space="preserve"> UDP</w:t>
      </w:r>
      <w:r w:rsidR="009213FC">
        <w:t>/rUDP</w:t>
      </w:r>
      <w:r w:rsidR="0083489F">
        <w:t>)</w:t>
      </w:r>
      <w:r w:rsidR="00196A10">
        <w:t xml:space="preserve"> with </w:t>
      </w:r>
      <w:r w:rsidR="009C75E4">
        <w:t xml:space="preserve">software-crypto </w:t>
      </w:r>
      <w:r w:rsidR="00196A10">
        <w:t>security</w:t>
      </w:r>
      <w:r>
        <w:t xml:space="preserve">, over the IN/X3_u interface to the </w:t>
      </w:r>
      <w:r w:rsidR="006D6509">
        <w:t xml:space="preserve">external </w:t>
      </w:r>
      <w:r>
        <w:t xml:space="preserve">cc-POI. The </w:t>
      </w:r>
      <w:r w:rsidR="002F3DFC">
        <w:t xml:space="preserve">external </w:t>
      </w:r>
      <w:r>
        <w:t>cc-POI/LI node can perform the X3encap/</w:t>
      </w:r>
      <w:r w:rsidR="00C465BD">
        <w:t>hw-</w:t>
      </w:r>
      <w:r>
        <w:t xml:space="preserve">crypto functions </w:t>
      </w:r>
      <w:r w:rsidR="00B30DB3">
        <w:t>and deliver the payload over a reliable transport (ex:TCP</w:t>
      </w:r>
      <w:r w:rsidR="007E1C1E">
        <w:t xml:space="preserve"> or M-TCP)</w:t>
      </w:r>
      <w:r>
        <w:t xml:space="preserve"> to the MDF-3</w:t>
      </w:r>
      <w:r w:rsidR="007A6A7F">
        <w:t>/</w:t>
      </w:r>
      <w:r>
        <w:t>LI servers.</w:t>
      </w:r>
      <w:r w:rsidR="008660B0">
        <w:t xml:space="preserve"> </w:t>
      </w:r>
    </w:p>
    <w:p w14:paraId="3F51F94A" w14:textId="7CE5F504" w:rsidR="00874D1D" w:rsidRDefault="008660B0" w:rsidP="0046762F">
      <w:pPr>
        <w:spacing w:after="0"/>
      </w:pPr>
      <w:r>
        <w:t>The N:1 mode of UPs</w:t>
      </w:r>
      <w:r w:rsidR="006A16C6">
        <w:t xml:space="preserve"> cc-POI</w:t>
      </w:r>
      <w:r>
        <w:t xml:space="preserve"> to </w:t>
      </w:r>
      <w:r w:rsidR="00633B20">
        <w:t xml:space="preserve">external </w:t>
      </w:r>
      <w:r>
        <w:t xml:space="preserve">cc-POIs provides flexibility, </w:t>
      </w:r>
      <w:r w:rsidR="00205174">
        <w:t>reliability</w:t>
      </w:r>
      <w:r w:rsidR="00A379D1">
        <w:t>, security</w:t>
      </w:r>
      <w:r w:rsidR="00205174">
        <w:t xml:space="preserve"> </w:t>
      </w:r>
      <w:r w:rsidR="001C7D08">
        <w:t>with</w:t>
      </w:r>
      <w:r w:rsidR="00205174">
        <w:t xml:space="preserve"> </w:t>
      </w:r>
      <w:r>
        <w:t>performance.</w:t>
      </w:r>
      <w:r w:rsidR="0046762F">
        <w:t xml:space="preserve"> Further the external cc-POI can be considered as a Proxy entity, which enables it to balance traffic </w:t>
      </w:r>
      <w:r w:rsidR="00965085">
        <w:t xml:space="preserve">and load </w:t>
      </w:r>
      <w:r w:rsidR="00490475">
        <w:t>between faster senders (UP</w:t>
      </w:r>
      <w:r w:rsidR="006056F3">
        <w:t xml:space="preserve"> cc-POI</w:t>
      </w:r>
      <w:r w:rsidR="00490475">
        <w:t xml:space="preserve">) </w:t>
      </w:r>
      <w:r w:rsidR="0046762F">
        <w:t xml:space="preserve">to </w:t>
      </w:r>
      <w:r w:rsidR="00490475">
        <w:t>slow receivers</w:t>
      </w:r>
      <w:r w:rsidR="0046762F">
        <w:t xml:space="preserve"> </w:t>
      </w:r>
      <w:r w:rsidR="00490475">
        <w:t>(</w:t>
      </w:r>
      <w:r w:rsidR="0046762F">
        <w:t>MDF-3</w:t>
      </w:r>
      <w:r w:rsidR="00490475">
        <w:t>)</w:t>
      </w:r>
      <w:r w:rsidR="00E76788">
        <w:t>.</w:t>
      </w:r>
      <w:r w:rsidR="0046762F">
        <w:t xml:space="preserve"> </w:t>
      </w:r>
      <w:r w:rsidR="00E02DB1">
        <w:rPr>
          <w:rFonts w:ascii="Times" w:hAnsi="Times" w:cs="Arial"/>
          <w:color w:val="000000"/>
          <w:lang w:val="en-US"/>
        </w:rPr>
        <w:t>This can be balanced by</w:t>
      </w:r>
      <w:r w:rsidR="0046762F" w:rsidRPr="003E4B36">
        <w:rPr>
          <w:rFonts w:ascii="Times" w:hAnsi="Times" w:cs="Arial"/>
          <w:color w:val="000000"/>
          <w:lang w:val="en-US"/>
        </w:rPr>
        <w:t xml:space="preserve"> </w:t>
      </w:r>
      <w:r w:rsidR="00E02DB1">
        <w:rPr>
          <w:rFonts w:ascii="Times" w:hAnsi="Times" w:cs="Arial"/>
          <w:color w:val="000000"/>
          <w:lang w:val="en-US"/>
        </w:rPr>
        <w:t>establishing</w:t>
      </w:r>
      <w:r w:rsidR="0046762F" w:rsidRPr="003E4B36">
        <w:rPr>
          <w:rFonts w:ascii="Times" w:hAnsi="Times" w:cs="Arial"/>
          <w:color w:val="000000"/>
          <w:lang w:val="en-US"/>
        </w:rPr>
        <w:t xml:space="preserve"> </w:t>
      </w:r>
      <w:r w:rsidR="00003DB4">
        <w:rPr>
          <w:rFonts w:ascii="Times" w:hAnsi="Times" w:cs="Arial"/>
          <w:color w:val="000000"/>
          <w:lang w:val="en-US"/>
        </w:rPr>
        <w:t>an</w:t>
      </w:r>
      <w:r w:rsidR="0046762F" w:rsidRPr="003E4B36">
        <w:rPr>
          <w:rFonts w:ascii="Times" w:hAnsi="Times" w:cs="Arial"/>
          <w:color w:val="000000"/>
          <w:lang w:val="en-US"/>
        </w:rPr>
        <w:t xml:space="preserve"> </w:t>
      </w:r>
      <w:r w:rsidR="007743CB">
        <w:rPr>
          <w:rFonts w:ascii="Times" w:hAnsi="Times" w:cs="Arial"/>
          <w:color w:val="000000"/>
          <w:lang w:val="en-US"/>
        </w:rPr>
        <w:t>appropriate</w:t>
      </w:r>
      <w:r w:rsidR="0046762F" w:rsidRPr="003E4B36">
        <w:rPr>
          <w:rFonts w:ascii="Times" w:hAnsi="Times" w:cs="Arial"/>
          <w:color w:val="000000"/>
          <w:lang w:val="en-US"/>
        </w:rPr>
        <w:t xml:space="preserve"> number of </w:t>
      </w:r>
      <w:r w:rsidR="0046762F">
        <w:rPr>
          <w:rFonts w:ascii="Times" w:hAnsi="Times" w:cs="Arial"/>
          <w:color w:val="000000"/>
          <w:lang w:val="en-US"/>
        </w:rPr>
        <w:t xml:space="preserve">TCP </w:t>
      </w:r>
      <w:r w:rsidR="0046762F" w:rsidRPr="003E4B36">
        <w:rPr>
          <w:rFonts w:ascii="Times" w:hAnsi="Times" w:cs="Arial"/>
          <w:color w:val="000000"/>
          <w:lang w:val="en-US"/>
        </w:rPr>
        <w:t>connections on the OUT link</w:t>
      </w:r>
      <w:r w:rsidR="00BD68E1">
        <w:rPr>
          <w:rFonts w:ascii="Times" w:hAnsi="Times" w:cs="Arial"/>
          <w:color w:val="000000"/>
          <w:lang w:val="en-US"/>
        </w:rPr>
        <w:t xml:space="preserve"> in deployment</w:t>
      </w:r>
      <w:r w:rsidR="0046762F" w:rsidRPr="003E4B36">
        <w:rPr>
          <w:rFonts w:ascii="Times" w:hAnsi="Times" w:cs="Arial"/>
          <w:color w:val="000000"/>
          <w:lang w:val="en-US"/>
        </w:rPr>
        <w:t>.</w:t>
      </w:r>
      <w:r>
        <w:t xml:space="preserve"> The </w:t>
      </w:r>
      <w:r w:rsidR="00AF7B69">
        <w:t xml:space="preserve">external </w:t>
      </w:r>
      <w:r>
        <w:t xml:space="preserve">cc-POIs can </w:t>
      </w:r>
      <w:r w:rsidR="00167CB8">
        <w:t xml:space="preserve">be </w:t>
      </w:r>
      <w:r w:rsidR="00B3756A">
        <w:t xml:space="preserve">further </w:t>
      </w:r>
      <w:r w:rsidR="00AB7098">
        <w:t xml:space="preserve">made </w:t>
      </w:r>
      <w:r w:rsidR="00525645">
        <w:t>highly-available</w:t>
      </w:r>
      <w:r w:rsidR="00F27870">
        <w:t xml:space="preserve"> for </w:t>
      </w:r>
      <w:r>
        <w:t>redundan</w:t>
      </w:r>
      <w:r w:rsidR="006B04BE">
        <w:t xml:space="preserve">cy purposes </w:t>
      </w:r>
      <w:r w:rsidR="008B1A08">
        <w:t>as</w:t>
      </w:r>
      <w:r>
        <w:t xml:space="preserve"> necessary</w:t>
      </w:r>
      <w:r w:rsidR="00DF5D41">
        <w:t xml:space="preserve"> to provide </w:t>
      </w:r>
      <w:r w:rsidR="005F2B14">
        <w:t xml:space="preserve">deployment </w:t>
      </w:r>
      <w:r w:rsidR="009747C3">
        <w:t>flexibility</w:t>
      </w:r>
      <w:r w:rsidR="00716880">
        <w:t xml:space="preserve"> and</w:t>
      </w:r>
      <w:r w:rsidR="00DF5D41">
        <w:t xml:space="preserve"> </w:t>
      </w:r>
      <w:r w:rsidR="002A5089">
        <w:t>guarant</w:t>
      </w:r>
      <w:r w:rsidR="00572F7F">
        <w:t xml:space="preserve">y </w:t>
      </w:r>
      <w:r w:rsidR="00DF5D41">
        <w:t>performance</w:t>
      </w:r>
      <w:r w:rsidR="00250475">
        <w:t xml:space="preserve"> at all costs, with elasticity.</w:t>
      </w:r>
    </w:p>
    <w:p w14:paraId="7DE22778" w14:textId="77777777" w:rsidR="00954E6D" w:rsidRPr="0046762F" w:rsidRDefault="00954E6D" w:rsidP="0046762F">
      <w:pPr>
        <w:spacing w:after="0"/>
        <w:rPr>
          <w:rFonts w:ascii="Times" w:hAnsi="Times" w:cs="Arial"/>
          <w:color w:val="000000"/>
          <w:lang w:val="en-US"/>
        </w:rPr>
      </w:pPr>
    </w:p>
    <w:p w14:paraId="68C033EA" w14:textId="623B2AD4" w:rsidR="000F2C47" w:rsidRDefault="000F2C47">
      <w:r>
        <w:t>Here are some of the benefits of the proposed solution:</w:t>
      </w:r>
    </w:p>
    <w:p w14:paraId="71B2EFA6" w14:textId="77777777" w:rsidR="00006E85" w:rsidRPr="00006E85" w:rsidRDefault="00006E85" w:rsidP="0075414D">
      <w:pPr>
        <w:numPr>
          <w:ilvl w:val="0"/>
          <w:numId w:val="22"/>
        </w:numPr>
        <w:rPr>
          <w:lang w:val="en-US"/>
        </w:rPr>
      </w:pPr>
      <w:r w:rsidRPr="00006E85">
        <w:rPr>
          <w:lang w:val="en-US"/>
        </w:rPr>
        <w:t>Ease of Configuration - more centralized</w:t>
      </w:r>
    </w:p>
    <w:p w14:paraId="78A09E13" w14:textId="5C33C20B" w:rsidR="00006E85" w:rsidRDefault="00006E85" w:rsidP="0075414D">
      <w:pPr>
        <w:numPr>
          <w:ilvl w:val="1"/>
          <w:numId w:val="22"/>
        </w:numPr>
        <w:rPr>
          <w:lang w:val="en-US"/>
        </w:rPr>
      </w:pPr>
      <w:r w:rsidRPr="00006E85">
        <w:rPr>
          <w:lang w:val="en-US"/>
        </w:rPr>
        <w:lastRenderedPageBreak/>
        <w:t xml:space="preserve">Since the </w:t>
      </w:r>
      <w:r w:rsidR="00415CB7">
        <w:rPr>
          <w:lang w:val="en-US"/>
        </w:rPr>
        <w:t xml:space="preserve">external </w:t>
      </w:r>
      <w:r w:rsidR="00FA6CCE">
        <w:rPr>
          <w:lang w:val="en-US"/>
        </w:rPr>
        <w:t>cc-POI</w:t>
      </w:r>
      <w:r w:rsidRPr="00006E85">
        <w:rPr>
          <w:lang w:val="en-US"/>
        </w:rPr>
        <w:t xml:space="preserve"> is expected to be deployed as a central node, it is easier to manage and operate</w:t>
      </w:r>
    </w:p>
    <w:p w14:paraId="3A8CB92C" w14:textId="2D459387" w:rsidR="00006E85" w:rsidRPr="00006E85" w:rsidRDefault="00201861" w:rsidP="002366C8">
      <w:pPr>
        <w:numPr>
          <w:ilvl w:val="0"/>
          <w:numId w:val="22"/>
        </w:numPr>
        <w:rPr>
          <w:lang w:val="en-US"/>
        </w:rPr>
      </w:pPr>
      <w:r w:rsidRPr="00201861">
        <w:t>Minimizes num. of connections on Destination</w:t>
      </w:r>
      <w:r>
        <w:t xml:space="preserve"> MDF-3 </w:t>
      </w:r>
      <w:r w:rsidRPr="00201861">
        <w:t>LI server.</w:t>
      </w:r>
      <w:r w:rsidR="005B1080">
        <w:t xml:space="preserve"> </w:t>
      </w:r>
      <w:r w:rsidR="005B1080" w:rsidRPr="005B1080">
        <w:rPr>
          <w:lang w:val="en-US"/>
        </w:rPr>
        <w:t xml:space="preserve">Ability for LI server to obsorb higher thruputs, while keeping minimal number of connections towards the </w:t>
      </w:r>
      <w:r w:rsidR="00382F74">
        <w:rPr>
          <w:lang w:val="en-US"/>
        </w:rPr>
        <w:t>external cc-POI</w:t>
      </w:r>
      <w:r w:rsidR="005B1080" w:rsidRPr="005B1080">
        <w:rPr>
          <w:lang w:val="en-US"/>
        </w:rPr>
        <w:t xml:space="preserve"> aggregator</w:t>
      </w:r>
    </w:p>
    <w:p w14:paraId="44DD38F6" w14:textId="260EDAC8" w:rsidR="00006E85" w:rsidRPr="00006E85" w:rsidRDefault="00006E85" w:rsidP="0075414D">
      <w:pPr>
        <w:numPr>
          <w:ilvl w:val="0"/>
          <w:numId w:val="22"/>
        </w:numPr>
        <w:rPr>
          <w:lang w:val="en-US"/>
        </w:rPr>
      </w:pPr>
      <w:r w:rsidRPr="00006E85">
        <w:rPr>
          <w:lang w:val="en-US"/>
        </w:rPr>
        <w:t>Lesser X3 connections</w:t>
      </w:r>
    </w:p>
    <w:p w14:paraId="75DF0B28" w14:textId="5EEC18BC" w:rsidR="00006E85" w:rsidRPr="00006E85" w:rsidRDefault="00006E85" w:rsidP="0075414D">
      <w:pPr>
        <w:numPr>
          <w:ilvl w:val="1"/>
          <w:numId w:val="22"/>
        </w:numPr>
        <w:rPr>
          <w:lang w:val="en-US"/>
        </w:rPr>
      </w:pPr>
      <w:r w:rsidRPr="00006E85">
        <w:rPr>
          <w:lang w:val="en-US"/>
        </w:rPr>
        <w:t xml:space="preserve">Since the number of </w:t>
      </w:r>
      <w:r w:rsidR="00BA20B1">
        <w:rPr>
          <w:lang w:val="en-US"/>
        </w:rPr>
        <w:t xml:space="preserve">external </w:t>
      </w:r>
      <w:r w:rsidR="00005BEC">
        <w:rPr>
          <w:lang w:val="en-US"/>
        </w:rPr>
        <w:t>cc-POIs</w:t>
      </w:r>
      <w:r w:rsidRPr="00006E85">
        <w:rPr>
          <w:lang w:val="en-US"/>
        </w:rPr>
        <w:t xml:space="preserve"> in the network are expected to be smaller than number of UPs, the number of X3 connections could be lower with X3 on </w:t>
      </w:r>
      <w:r w:rsidR="00E53ED0">
        <w:rPr>
          <w:lang w:val="en-US"/>
        </w:rPr>
        <w:t xml:space="preserve">external </w:t>
      </w:r>
      <w:r w:rsidR="00C84E7D">
        <w:rPr>
          <w:lang w:val="en-US"/>
        </w:rPr>
        <w:t>cc-POI</w:t>
      </w:r>
      <w:r w:rsidR="001E48A5">
        <w:rPr>
          <w:lang w:val="en-US"/>
        </w:rPr>
        <w:t>s</w:t>
      </w:r>
    </w:p>
    <w:p w14:paraId="08BBFCEA" w14:textId="77777777" w:rsidR="00006E85" w:rsidRPr="00006E85" w:rsidRDefault="00006E85" w:rsidP="0075414D">
      <w:pPr>
        <w:numPr>
          <w:ilvl w:val="0"/>
          <w:numId w:val="22"/>
        </w:numPr>
        <w:rPr>
          <w:lang w:val="en-US"/>
        </w:rPr>
      </w:pPr>
      <w:r w:rsidRPr="00006E85">
        <w:rPr>
          <w:lang w:val="en-US"/>
        </w:rPr>
        <w:t>Potential for Automation / Orchestration – controlled environment</w:t>
      </w:r>
    </w:p>
    <w:p w14:paraId="2EE24865" w14:textId="798375E4" w:rsidR="00006E85" w:rsidRPr="00006E85" w:rsidRDefault="00150550" w:rsidP="0075414D">
      <w:pPr>
        <w:numPr>
          <w:ilvl w:val="1"/>
          <w:numId w:val="22"/>
        </w:numPr>
        <w:rPr>
          <w:lang w:val="en-US"/>
        </w:rPr>
      </w:pPr>
      <w:r>
        <w:rPr>
          <w:lang w:val="en-US"/>
        </w:rPr>
        <w:t>S</w:t>
      </w:r>
      <w:r w:rsidR="00006E85" w:rsidRPr="00006E85">
        <w:rPr>
          <w:lang w:val="en-US"/>
        </w:rPr>
        <w:t xml:space="preserve">haring the LI Admin keys </w:t>
      </w:r>
      <w:r w:rsidR="00455780">
        <w:rPr>
          <w:lang w:val="en-US"/>
        </w:rPr>
        <w:t>can be</w:t>
      </w:r>
      <w:r w:rsidR="00006E85" w:rsidRPr="00006E85">
        <w:rPr>
          <w:lang w:val="en-US"/>
        </w:rPr>
        <w:t xml:space="preserve"> automated so </w:t>
      </w:r>
      <w:r w:rsidR="005A7570">
        <w:rPr>
          <w:lang w:val="en-US"/>
        </w:rPr>
        <w:t xml:space="preserve">both </w:t>
      </w:r>
      <w:r w:rsidR="008E4A35">
        <w:rPr>
          <w:lang w:val="en-US"/>
        </w:rPr>
        <w:t xml:space="preserve">external </w:t>
      </w:r>
      <w:r w:rsidR="005A7570">
        <w:rPr>
          <w:lang w:val="en-US"/>
        </w:rPr>
        <w:t xml:space="preserve">cc-POI and </w:t>
      </w:r>
      <w:r w:rsidR="00006E85" w:rsidRPr="00006E85">
        <w:rPr>
          <w:lang w:val="en-US"/>
        </w:rPr>
        <w:t>UP</w:t>
      </w:r>
      <w:r w:rsidR="008E4A35">
        <w:rPr>
          <w:lang w:val="en-US"/>
        </w:rPr>
        <w:t>s internal cc-POI</w:t>
      </w:r>
      <w:r w:rsidR="00700C7F">
        <w:rPr>
          <w:lang w:val="en-US"/>
        </w:rPr>
        <w:t xml:space="preserve"> </w:t>
      </w:r>
      <w:r w:rsidR="00006E85" w:rsidRPr="00006E85">
        <w:rPr>
          <w:lang w:val="en-US"/>
        </w:rPr>
        <w:t xml:space="preserve">which could be </w:t>
      </w:r>
      <w:r w:rsidR="00B755F2">
        <w:rPr>
          <w:lang w:val="en-US"/>
        </w:rPr>
        <w:t xml:space="preserve">colocated </w:t>
      </w:r>
      <w:r w:rsidR="00006E85" w:rsidRPr="00006E85">
        <w:rPr>
          <w:lang w:val="en-US"/>
        </w:rPr>
        <w:t>in remote sites</w:t>
      </w:r>
      <w:r w:rsidR="00537D8B">
        <w:rPr>
          <w:lang w:val="en-US"/>
        </w:rPr>
        <w:t xml:space="preserve"> are managed via the same </w:t>
      </w:r>
      <w:r w:rsidR="009D60AE">
        <w:rPr>
          <w:lang w:val="en-US"/>
        </w:rPr>
        <w:t xml:space="preserve">LI_T3 </w:t>
      </w:r>
      <w:r w:rsidR="00537D8B">
        <w:rPr>
          <w:lang w:val="en-US"/>
        </w:rPr>
        <w:t>interface</w:t>
      </w:r>
    </w:p>
    <w:p w14:paraId="3A0004B0" w14:textId="77777777" w:rsidR="00006E85" w:rsidRPr="00006E85" w:rsidRDefault="00006E85" w:rsidP="001010DB">
      <w:pPr>
        <w:numPr>
          <w:ilvl w:val="0"/>
          <w:numId w:val="22"/>
        </w:numPr>
        <w:rPr>
          <w:lang w:val="en-US"/>
        </w:rPr>
      </w:pPr>
      <w:r w:rsidRPr="00006E85">
        <w:rPr>
          <w:lang w:val="en-US"/>
        </w:rPr>
        <w:t>Easier to provision intercept</w:t>
      </w:r>
    </w:p>
    <w:p w14:paraId="2DC09E0B" w14:textId="1FC53D6C" w:rsidR="00006E85" w:rsidRPr="00006E85" w:rsidRDefault="00006E85" w:rsidP="001010DB">
      <w:pPr>
        <w:numPr>
          <w:ilvl w:val="1"/>
          <w:numId w:val="22"/>
        </w:numPr>
        <w:rPr>
          <w:lang w:val="en-US"/>
        </w:rPr>
      </w:pPr>
      <w:r w:rsidRPr="00006E85">
        <w:rPr>
          <w:lang w:val="en-US"/>
        </w:rPr>
        <w:t xml:space="preserve">Provisioning of </w:t>
      </w:r>
      <w:r w:rsidR="00827737">
        <w:rPr>
          <w:lang w:val="en-US"/>
        </w:rPr>
        <w:t xml:space="preserve">X3 encap and </w:t>
      </w:r>
      <w:r w:rsidRPr="00006E85">
        <w:rPr>
          <w:lang w:val="en-US"/>
        </w:rPr>
        <w:t xml:space="preserve">Intercept could be done at centralized </w:t>
      </w:r>
      <w:r w:rsidR="003B2770">
        <w:rPr>
          <w:lang w:val="en-US"/>
        </w:rPr>
        <w:t xml:space="preserve">external </w:t>
      </w:r>
      <w:r w:rsidR="00596673">
        <w:rPr>
          <w:lang w:val="en-US"/>
        </w:rPr>
        <w:t>cc-POI</w:t>
      </w:r>
      <w:r w:rsidRPr="00006E85">
        <w:rPr>
          <w:lang w:val="en-US"/>
        </w:rPr>
        <w:t xml:space="preserve"> instead of provisioning every UPF by the LI Administrator</w:t>
      </w:r>
      <w:r w:rsidR="00CE6420">
        <w:rPr>
          <w:lang w:val="en-US"/>
        </w:rPr>
        <w:t xml:space="preserve"> via the same LI-T3 interface</w:t>
      </w:r>
    </w:p>
    <w:p w14:paraId="517BD81F" w14:textId="77777777" w:rsidR="00006E85" w:rsidRPr="00006E85" w:rsidRDefault="00006E85" w:rsidP="001010DB">
      <w:pPr>
        <w:numPr>
          <w:ilvl w:val="0"/>
          <w:numId w:val="22"/>
        </w:numPr>
        <w:rPr>
          <w:lang w:val="en-US"/>
        </w:rPr>
      </w:pPr>
      <w:r w:rsidRPr="00006E85">
        <w:rPr>
          <w:lang w:val="en-US"/>
        </w:rPr>
        <w:t>Don’t have to configure X3 every time a UPF spins up and down</w:t>
      </w:r>
    </w:p>
    <w:p w14:paraId="171F0C15" w14:textId="77777777" w:rsidR="00006E85" w:rsidRPr="00006E85" w:rsidRDefault="00006E85" w:rsidP="001010DB">
      <w:pPr>
        <w:numPr>
          <w:ilvl w:val="1"/>
          <w:numId w:val="22"/>
        </w:numPr>
        <w:rPr>
          <w:lang w:val="en-US"/>
        </w:rPr>
      </w:pPr>
      <w:r w:rsidRPr="00006E85">
        <w:rPr>
          <w:lang w:val="en-US"/>
        </w:rPr>
        <w:t>Since the UPF is expected to be spun up and down frequently, if the X3 is configured on UPF, there are more frequent interactions / impacts to LI X3 setup</w:t>
      </w:r>
    </w:p>
    <w:p w14:paraId="1D1F4DE9" w14:textId="77777777" w:rsidR="00006E85" w:rsidRPr="00006E85" w:rsidRDefault="00006E85" w:rsidP="001010DB">
      <w:pPr>
        <w:numPr>
          <w:ilvl w:val="0"/>
          <w:numId w:val="22"/>
        </w:numPr>
        <w:rPr>
          <w:lang w:val="en-US"/>
        </w:rPr>
      </w:pPr>
      <w:r w:rsidRPr="00006E85">
        <w:rPr>
          <w:lang w:val="en-US"/>
        </w:rPr>
        <w:t>Lesser impacts due to UPF mobility</w:t>
      </w:r>
    </w:p>
    <w:p w14:paraId="54FC93AC" w14:textId="5A955776" w:rsidR="00006E85" w:rsidRPr="00006E85" w:rsidRDefault="001010DB" w:rsidP="001010DB">
      <w:pPr>
        <w:numPr>
          <w:ilvl w:val="1"/>
          <w:numId w:val="22"/>
        </w:numPr>
        <w:rPr>
          <w:lang w:val="en-US"/>
        </w:rPr>
      </w:pPr>
      <w:r>
        <w:rPr>
          <w:lang w:val="en-US"/>
        </w:rPr>
        <w:t>Long term operators</w:t>
      </w:r>
      <w:r w:rsidR="00006E85" w:rsidRPr="00006E85">
        <w:rPr>
          <w:lang w:val="en-US"/>
        </w:rPr>
        <w:t xml:space="preserve"> would be looking at moving UPFs for a subscriber and in this case, having the </w:t>
      </w:r>
      <w:r w:rsidR="004E3F15">
        <w:rPr>
          <w:lang w:val="en-US"/>
        </w:rPr>
        <w:t xml:space="preserve">external </w:t>
      </w:r>
      <w:r w:rsidR="005946F1">
        <w:rPr>
          <w:lang w:val="en-US"/>
        </w:rPr>
        <w:t>cc-POI</w:t>
      </w:r>
      <w:r w:rsidR="00006E85" w:rsidRPr="00006E85">
        <w:rPr>
          <w:lang w:val="en-US"/>
        </w:rPr>
        <w:t xml:space="preserve"> terminate X3 is easier as it would be lesser impact on LI and only a UPF terminating ID could could be included from </w:t>
      </w:r>
      <w:r w:rsidR="000D3129">
        <w:rPr>
          <w:lang w:val="en-US"/>
        </w:rPr>
        <w:t xml:space="preserve">internal </w:t>
      </w:r>
      <w:r w:rsidR="00AE6559">
        <w:rPr>
          <w:lang w:val="en-US"/>
        </w:rPr>
        <w:t>cc-POI</w:t>
      </w:r>
      <w:r w:rsidR="00006E85" w:rsidRPr="00006E85">
        <w:rPr>
          <w:lang w:val="en-US"/>
        </w:rPr>
        <w:t xml:space="preserve"> without having to change the X3 delivery point i.e. </w:t>
      </w:r>
      <w:r w:rsidR="009727F2">
        <w:rPr>
          <w:lang w:val="en-US"/>
        </w:rPr>
        <w:t xml:space="preserve">a </w:t>
      </w:r>
      <w:r w:rsidR="00006E85" w:rsidRPr="00006E85">
        <w:rPr>
          <w:lang w:val="en-US"/>
        </w:rPr>
        <w:t>new UPF</w:t>
      </w:r>
    </w:p>
    <w:p w14:paraId="4002FDF4" w14:textId="77777777" w:rsidR="00006E85" w:rsidRPr="00006E85" w:rsidRDefault="00006E85" w:rsidP="001010DB">
      <w:pPr>
        <w:numPr>
          <w:ilvl w:val="0"/>
          <w:numId w:val="22"/>
        </w:numPr>
        <w:rPr>
          <w:lang w:val="en-US"/>
        </w:rPr>
      </w:pPr>
      <w:r w:rsidRPr="00006E85">
        <w:rPr>
          <w:lang w:val="en-US"/>
        </w:rPr>
        <w:t>Support for multiple administrative domains</w:t>
      </w:r>
    </w:p>
    <w:p w14:paraId="4DD554E7" w14:textId="7FC0A1B7" w:rsidR="00006E85" w:rsidRPr="00006E85" w:rsidRDefault="00006E85" w:rsidP="001010DB">
      <w:pPr>
        <w:numPr>
          <w:ilvl w:val="1"/>
          <w:numId w:val="22"/>
        </w:numPr>
        <w:rPr>
          <w:lang w:val="en-US"/>
        </w:rPr>
      </w:pPr>
      <w:r w:rsidRPr="00006E85">
        <w:rPr>
          <w:lang w:val="en-US"/>
        </w:rPr>
        <w:t xml:space="preserve">UPs could be in different domains e.g. enterprise, consumer etc., and would reduce the impact on LI if X3 is on </w:t>
      </w:r>
      <w:r w:rsidR="002E1E81">
        <w:rPr>
          <w:lang w:val="en-US"/>
        </w:rPr>
        <w:t xml:space="preserve">external </w:t>
      </w:r>
      <w:r w:rsidR="00B47BAC">
        <w:rPr>
          <w:lang w:val="en-US"/>
        </w:rPr>
        <w:t>cc-POI</w:t>
      </w:r>
    </w:p>
    <w:p w14:paraId="0C2704E7" w14:textId="77777777" w:rsidR="00006E85" w:rsidRPr="00006E85" w:rsidRDefault="00006E85" w:rsidP="001010DB">
      <w:pPr>
        <w:numPr>
          <w:ilvl w:val="0"/>
          <w:numId w:val="22"/>
        </w:numPr>
        <w:rPr>
          <w:lang w:val="en-US"/>
        </w:rPr>
      </w:pPr>
      <w:r w:rsidRPr="00006E85">
        <w:rPr>
          <w:lang w:val="en-US"/>
        </w:rPr>
        <w:t>Simplifies transport model and deployment requirements</w:t>
      </w:r>
    </w:p>
    <w:p w14:paraId="4FF3C35F" w14:textId="0F1F77E1" w:rsidR="00006E85" w:rsidRDefault="00006E85" w:rsidP="001010DB">
      <w:pPr>
        <w:numPr>
          <w:ilvl w:val="1"/>
          <w:numId w:val="22"/>
        </w:numPr>
        <w:rPr>
          <w:lang w:val="en-US"/>
        </w:rPr>
      </w:pPr>
      <w:r w:rsidRPr="00006E85">
        <w:rPr>
          <w:lang w:val="en-US"/>
        </w:rPr>
        <w:t xml:space="preserve">Since </w:t>
      </w:r>
      <w:r w:rsidR="0040350C">
        <w:rPr>
          <w:lang w:val="en-US"/>
        </w:rPr>
        <w:t xml:space="preserve">external </w:t>
      </w:r>
      <w:r w:rsidR="00C52167">
        <w:rPr>
          <w:lang w:val="en-US"/>
        </w:rPr>
        <w:t>cc-POI</w:t>
      </w:r>
      <w:r w:rsidRPr="00006E85">
        <w:rPr>
          <w:lang w:val="en-US"/>
        </w:rPr>
        <w:t xml:space="preserve"> is more centralized, the transport and connectivity requirements for X3 would be relative</w:t>
      </w:r>
      <w:r w:rsidR="00C047E0">
        <w:rPr>
          <w:lang w:val="en-US"/>
        </w:rPr>
        <w:t>ly</w:t>
      </w:r>
      <w:r w:rsidRPr="00006E85">
        <w:rPr>
          <w:lang w:val="en-US"/>
        </w:rPr>
        <w:t xml:space="preserve"> simpler when compared to UPs which could be distributed and even potentially deployed on Cell Site Routers in the future</w:t>
      </w:r>
      <w:r w:rsidR="00B5306D">
        <w:rPr>
          <w:lang w:val="en-US"/>
        </w:rPr>
        <w:t>.</w:t>
      </w:r>
      <w:r w:rsidR="005A2E5C">
        <w:rPr>
          <w:lang w:val="en-US"/>
        </w:rPr>
        <w:t xml:space="preserve"> As long as the X3_u is secure and reliable, it allows for deployment flexibilit</w:t>
      </w:r>
      <w:r w:rsidR="00B2339C">
        <w:rPr>
          <w:lang w:val="en-US"/>
        </w:rPr>
        <w:t>y.</w:t>
      </w:r>
    </w:p>
    <w:p w14:paraId="3C56C7EB" w14:textId="2ED0D34A" w:rsidR="005179E1" w:rsidRDefault="00A67C06" w:rsidP="005179E1">
      <w:pPr>
        <w:numPr>
          <w:ilvl w:val="0"/>
          <w:numId w:val="22"/>
        </w:numPr>
        <w:rPr>
          <w:lang w:val="en-US"/>
        </w:rPr>
      </w:pPr>
      <w:r>
        <w:rPr>
          <w:lang w:val="en-US"/>
        </w:rPr>
        <w:t>Balance traffic between fast senders and slow receivers</w:t>
      </w:r>
      <w:r w:rsidR="00730809">
        <w:rPr>
          <w:lang w:val="en-US"/>
        </w:rPr>
        <w:t>.</w:t>
      </w:r>
    </w:p>
    <w:p w14:paraId="160C312C" w14:textId="3802B532" w:rsidR="00A67C06" w:rsidRDefault="00A67C06" w:rsidP="00A67C06">
      <w:pPr>
        <w:numPr>
          <w:ilvl w:val="1"/>
          <w:numId w:val="22"/>
        </w:numPr>
        <w:rPr>
          <w:lang w:val="en-US"/>
        </w:rPr>
      </w:pPr>
      <w:r>
        <w:rPr>
          <w:lang w:val="en-US"/>
        </w:rPr>
        <w:t>Depending on how the external cc-POI resources are budgeted, it can balance traffic nicely between faster senders and slow MDF-3 receivers which typically happens in a multi-vendor environment in deployments.</w:t>
      </w:r>
    </w:p>
    <w:p w14:paraId="5E217772" w14:textId="0BBB770B" w:rsidR="00006E85" w:rsidRPr="00006E85" w:rsidRDefault="001010DB" w:rsidP="001010DB">
      <w:pPr>
        <w:rPr>
          <w:lang w:val="en-US"/>
        </w:rPr>
      </w:pPr>
      <w:r>
        <w:rPr>
          <w:lang w:val="en-US"/>
        </w:rPr>
        <w:t>Some of the downsides to the solution include the following:</w:t>
      </w:r>
    </w:p>
    <w:p w14:paraId="1A2AB7E0" w14:textId="5B4BDEB1" w:rsidR="001010DB" w:rsidRPr="001010DB" w:rsidRDefault="001010DB" w:rsidP="001010DB">
      <w:pPr>
        <w:numPr>
          <w:ilvl w:val="0"/>
          <w:numId w:val="22"/>
        </w:numPr>
        <w:rPr>
          <w:lang w:val="en-US"/>
        </w:rPr>
      </w:pPr>
      <w:r w:rsidRPr="001010DB">
        <w:rPr>
          <w:lang w:val="en-US"/>
        </w:rPr>
        <w:t>Traffic dimensioning towards aggregator</w:t>
      </w:r>
      <w:r w:rsidR="00D243A9">
        <w:rPr>
          <w:lang w:val="en-US"/>
        </w:rPr>
        <w:t>/external cc-POIxs</w:t>
      </w:r>
    </w:p>
    <w:p w14:paraId="02845EB6" w14:textId="28E2083D" w:rsidR="009E3A3D" w:rsidRDefault="001010DB" w:rsidP="009E3A3D">
      <w:pPr>
        <w:numPr>
          <w:ilvl w:val="1"/>
          <w:numId w:val="22"/>
        </w:numPr>
        <w:rPr>
          <w:lang w:val="en-US"/>
        </w:rPr>
      </w:pPr>
      <w:r w:rsidRPr="001010DB">
        <w:rPr>
          <w:lang w:val="en-US"/>
        </w:rPr>
        <w:t xml:space="preserve">Traffic towards </w:t>
      </w:r>
      <w:r w:rsidR="0054706D">
        <w:rPr>
          <w:lang w:val="en-US"/>
        </w:rPr>
        <w:t xml:space="preserve">external </w:t>
      </w:r>
      <w:r w:rsidR="00CE36F4">
        <w:rPr>
          <w:lang w:val="en-US"/>
        </w:rPr>
        <w:t>cc-POI</w:t>
      </w:r>
      <w:r w:rsidRPr="001010DB">
        <w:rPr>
          <w:lang w:val="en-US"/>
        </w:rPr>
        <w:t xml:space="preserve"> from UP would have to account for a percentage of traffic being intercepted and account for user plane</w:t>
      </w:r>
      <w:r w:rsidR="00BD2FDC">
        <w:rPr>
          <w:lang w:val="en-US"/>
        </w:rPr>
        <w:t xml:space="preserve"> throughput.</w:t>
      </w:r>
    </w:p>
    <w:p w14:paraId="7B0E6DF2" w14:textId="7C5FEF11" w:rsidR="001010DB" w:rsidRPr="001010DB" w:rsidRDefault="001010DB" w:rsidP="009E3A3D">
      <w:pPr>
        <w:numPr>
          <w:ilvl w:val="0"/>
          <w:numId w:val="22"/>
        </w:numPr>
        <w:rPr>
          <w:lang w:val="en-US"/>
        </w:rPr>
      </w:pPr>
      <w:r w:rsidRPr="009E3A3D">
        <w:rPr>
          <w:lang w:val="en-US"/>
        </w:rPr>
        <w:t>X3</w:t>
      </w:r>
      <w:r w:rsidR="00A462E0">
        <w:rPr>
          <w:lang w:val="en-US"/>
        </w:rPr>
        <w:t>_u</w:t>
      </w:r>
      <w:r w:rsidRPr="009E3A3D">
        <w:rPr>
          <w:lang w:val="en-US"/>
        </w:rPr>
        <w:t xml:space="preserve"> towards aggregator has to be encrypted</w:t>
      </w:r>
    </w:p>
    <w:p w14:paraId="739CCAD5" w14:textId="6D835A0F" w:rsidR="001010DB" w:rsidRPr="001010DB" w:rsidRDefault="001010DB" w:rsidP="001010DB">
      <w:pPr>
        <w:numPr>
          <w:ilvl w:val="1"/>
          <w:numId w:val="22"/>
        </w:numPr>
        <w:rPr>
          <w:lang w:val="en-US"/>
        </w:rPr>
      </w:pPr>
      <w:r w:rsidRPr="001010DB">
        <w:rPr>
          <w:lang w:val="en-US"/>
        </w:rPr>
        <w:t xml:space="preserve">The </w:t>
      </w:r>
      <w:r w:rsidR="005D399E">
        <w:rPr>
          <w:lang w:val="en-US"/>
        </w:rPr>
        <w:t xml:space="preserve">external </w:t>
      </w:r>
      <w:r w:rsidR="00EF0861">
        <w:rPr>
          <w:lang w:val="en-US"/>
        </w:rPr>
        <w:t>cc-POI</w:t>
      </w:r>
      <w:r w:rsidRPr="001010DB">
        <w:rPr>
          <w:lang w:val="en-US"/>
        </w:rPr>
        <w:t xml:space="preserve"> to UPF interface would have to have an encrypted tunnel e.g. IPSec and so would need to account for that</w:t>
      </w:r>
      <w:r w:rsidR="00386BA7">
        <w:rPr>
          <w:lang w:val="en-US"/>
        </w:rPr>
        <w:t>.</w:t>
      </w:r>
    </w:p>
    <w:p w14:paraId="611E3933" w14:textId="77777777" w:rsidR="001010DB" w:rsidRPr="001010DB" w:rsidRDefault="001010DB" w:rsidP="001010DB">
      <w:pPr>
        <w:numPr>
          <w:ilvl w:val="0"/>
          <w:numId w:val="22"/>
        </w:numPr>
        <w:rPr>
          <w:lang w:val="en-US"/>
        </w:rPr>
      </w:pPr>
      <w:r w:rsidRPr="001010DB">
        <w:rPr>
          <w:lang w:val="en-US"/>
        </w:rPr>
        <w:t>“Fake” data on N4 or aggregator to ensure detection is not possible</w:t>
      </w:r>
    </w:p>
    <w:p w14:paraId="5F85420D" w14:textId="10F35DAE" w:rsidR="001010DB" w:rsidRPr="001010DB" w:rsidRDefault="001010DB" w:rsidP="001010DB">
      <w:pPr>
        <w:numPr>
          <w:ilvl w:val="1"/>
          <w:numId w:val="22"/>
        </w:numPr>
        <w:rPr>
          <w:lang w:val="en-US"/>
        </w:rPr>
      </w:pPr>
      <w:r w:rsidRPr="001010DB">
        <w:rPr>
          <w:lang w:val="en-US"/>
        </w:rPr>
        <w:t xml:space="preserve">Since the detection of interception should be </w:t>
      </w:r>
      <w:r w:rsidR="002104EB">
        <w:rPr>
          <w:lang w:val="en-US"/>
        </w:rPr>
        <w:t>masked or avoided</w:t>
      </w:r>
      <w:r w:rsidRPr="001010DB">
        <w:rPr>
          <w:lang w:val="en-US"/>
        </w:rPr>
        <w:t xml:space="preserve">, if the UPF has only a single or small number of subscribers connected, a network administrator can detect increase of traffic volume between UPF and </w:t>
      </w:r>
      <w:r w:rsidR="00945E33">
        <w:rPr>
          <w:lang w:val="en-US"/>
        </w:rPr>
        <w:t xml:space="preserve">external </w:t>
      </w:r>
      <w:r w:rsidR="002B5BFC">
        <w:rPr>
          <w:lang w:val="en-US"/>
        </w:rPr>
        <w:t>cc-POI</w:t>
      </w:r>
      <w:r w:rsidRPr="001010DB">
        <w:rPr>
          <w:lang w:val="en-US"/>
        </w:rPr>
        <w:t xml:space="preserve"> as some subscriber being intercepted.  By sending “fake” or ”simulated” </w:t>
      </w:r>
      <w:r w:rsidR="000D1E7E">
        <w:rPr>
          <w:lang w:val="en-US"/>
        </w:rPr>
        <w:t xml:space="preserve"> or “heartbeat” </w:t>
      </w:r>
      <w:r w:rsidRPr="001010DB">
        <w:rPr>
          <w:lang w:val="en-US"/>
        </w:rPr>
        <w:t xml:space="preserve">data </w:t>
      </w:r>
      <w:r w:rsidR="006074D9">
        <w:rPr>
          <w:lang w:val="en-US"/>
        </w:rPr>
        <w:t>periodically</w:t>
      </w:r>
      <w:r w:rsidRPr="001010DB">
        <w:rPr>
          <w:lang w:val="en-US"/>
        </w:rPr>
        <w:t xml:space="preserve"> which </w:t>
      </w:r>
      <w:r w:rsidR="00AE0591">
        <w:rPr>
          <w:lang w:val="en-US"/>
        </w:rPr>
        <w:t>can be</w:t>
      </w:r>
      <w:r w:rsidRPr="001010DB">
        <w:rPr>
          <w:lang w:val="en-US"/>
        </w:rPr>
        <w:t xml:space="preserve"> discarded at the </w:t>
      </w:r>
      <w:r w:rsidR="00C53428">
        <w:rPr>
          <w:lang w:val="en-US"/>
        </w:rPr>
        <w:t xml:space="preserve">external </w:t>
      </w:r>
      <w:r w:rsidR="00E91842">
        <w:rPr>
          <w:lang w:val="en-US"/>
        </w:rPr>
        <w:t>cc-POI</w:t>
      </w:r>
      <w:r w:rsidRPr="001010DB">
        <w:rPr>
          <w:lang w:val="en-US"/>
        </w:rPr>
        <w:t xml:space="preserve">, </w:t>
      </w:r>
      <w:r w:rsidR="001F669C">
        <w:rPr>
          <w:lang w:val="en-US"/>
        </w:rPr>
        <w:t>detection</w:t>
      </w:r>
      <w:r w:rsidRPr="001010DB">
        <w:rPr>
          <w:lang w:val="en-US"/>
        </w:rPr>
        <w:t xml:space="preserve"> could be avoided</w:t>
      </w:r>
      <w:r w:rsidR="002B1BE6">
        <w:rPr>
          <w:lang w:val="en-US"/>
        </w:rPr>
        <w:t xml:space="preserve"> with obfuscation thereby ensuring end-to-end privacy of intercepted traffic flows through the system</w:t>
      </w:r>
    </w:p>
    <w:p w14:paraId="1643D57A" w14:textId="5CCCD508" w:rsidR="001010DB" w:rsidRPr="001010DB" w:rsidRDefault="001010DB" w:rsidP="001010DB">
      <w:pPr>
        <w:numPr>
          <w:ilvl w:val="0"/>
          <w:numId w:val="22"/>
        </w:numPr>
        <w:rPr>
          <w:lang w:val="en-US"/>
        </w:rPr>
      </w:pPr>
      <w:r w:rsidRPr="001010DB">
        <w:rPr>
          <w:lang w:val="en-US"/>
        </w:rPr>
        <w:t xml:space="preserve">Potential for spinning up additional </w:t>
      </w:r>
      <w:r w:rsidR="00EB2428">
        <w:rPr>
          <w:lang w:val="en-US"/>
        </w:rPr>
        <w:t xml:space="preserve">external </w:t>
      </w:r>
      <w:r w:rsidR="00083127">
        <w:rPr>
          <w:lang w:val="en-US"/>
        </w:rPr>
        <w:t>cc-POIs</w:t>
      </w:r>
      <w:r w:rsidRPr="001010DB">
        <w:rPr>
          <w:lang w:val="en-US"/>
        </w:rPr>
        <w:t xml:space="preserve"> when intercept traffic increases</w:t>
      </w:r>
    </w:p>
    <w:p w14:paraId="73B946C4" w14:textId="3B440D5B" w:rsidR="002A6675" w:rsidRPr="0075730D" w:rsidRDefault="00A80877" w:rsidP="0075730D">
      <w:pPr>
        <w:numPr>
          <w:ilvl w:val="1"/>
          <w:numId w:val="22"/>
        </w:numPr>
        <w:rPr>
          <w:lang w:val="en-US"/>
        </w:rPr>
      </w:pPr>
      <w:r>
        <w:rPr>
          <w:lang w:val="en-US"/>
        </w:rPr>
        <w:lastRenderedPageBreak/>
        <w:t>A</w:t>
      </w:r>
      <w:r w:rsidR="001010DB" w:rsidRPr="001010DB">
        <w:rPr>
          <w:lang w:val="en-US"/>
        </w:rPr>
        <w:t xml:space="preserve">dditional </w:t>
      </w:r>
      <w:r>
        <w:rPr>
          <w:lang w:val="en-US"/>
        </w:rPr>
        <w:t xml:space="preserve">external </w:t>
      </w:r>
      <w:r w:rsidR="00746B3B">
        <w:rPr>
          <w:lang w:val="en-US"/>
        </w:rPr>
        <w:t>cc-POIs</w:t>
      </w:r>
      <w:r w:rsidR="001010DB" w:rsidRPr="001010DB">
        <w:rPr>
          <w:lang w:val="en-US"/>
        </w:rPr>
        <w:t xml:space="preserve"> would / could be needed depending on LI volume</w:t>
      </w:r>
      <w:r w:rsidR="0060266A">
        <w:rPr>
          <w:lang w:val="en-US"/>
        </w:rPr>
        <w:t xml:space="preserve"> and its easy to spin more instances as needed to provide elasticity yet keeping all the semantics the same.</w:t>
      </w:r>
      <w:r w:rsidR="00D20427">
        <w:rPr>
          <w:lang w:val="en-US"/>
        </w:rPr>
        <w:t xml:space="preserve"> Further HA/redundancy/Clustered external cc-POIs provide carrier grade deployment capability with incremental effort.</w:t>
      </w:r>
      <w:r w:rsidR="00C34F4C">
        <w:rPr>
          <w:lang w:val="en-US"/>
        </w:rPr>
        <w:t xml:space="preserve"> External CC-POI would be another network node that will need to be managed.</w:t>
      </w:r>
    </w:p>
    <w:p w14:paraId="29F25232" w14:textId="7D00E873" w:rsidR="003549DC" w:rsidRDefault="00DD7A5E" w:rsidP="00217682">
      <w:pPr>
        <w:rPr>
          <w:sz w:val="40"/>
          <w:szCs w:val="40"/>
        </w:rPr>
      </w:pPr>
      <w:r w:rsidRPr="00217682">
        <w:rPr>
          <w:sz w:val="40"/>
          <w:szCs w:val="40"/>
        </w:rPr>
        <w:t>5.Conclusions</w:t>
      </w:r>
    </w:p>
    <w:p w14:paraId="5F6AFC31" w14:textId="63B58CA8" w:rsidR="0046762F" w:rsidRDefault="00356B8A" w:rsidP="0062370D">
      <w:pPr>
        <w:spacing w:after="0"/>
        <w:rPr>
          <w:rFonts w:ascii="Times" w:hAnsi="Times" w:cs="Arial"/>
          <w:color w:val="000000"/>
          <w:lang w:val="en-US"/>
        </w:rPr>
      </w:pPr>
      <w:r w:rsidRPr="003E4B36">
        <w:rPr>
          <w:rFonts w:ascii="Times" w:hAnsi="Times" w:cs="Arial"/>
        </w:rPr>
        <w:t xml:space="preserve">There will be continued demand to increase the throughput of </w:t>
      </w:r>
      <w:r w:rsidR="00EB3C5D" w:rsidRPr="003E4B36">
        <w:rPr>
          <w:rFonts w:ascii="Times" w:hAnsi="Times" w:cs="Arial"/>
        </w:rPr>
        <w:t xml:space="preserve">Li functions </w:t>
      </w:r>
      <w:r w:rsidR="000B3E0C" w:rsidRPr="003E4B36">
        <w:rPr>
          <w:rFonts w:ascii="Times" w:hAnsi="Times" w:cs="Arial"/>
        </w:rPr>
        <w:t>as 5G deployments ramp up</w:t>
      </w:r>
      <w:r w:rsidR="00EB3C5D" w:rsidRPr="003E4B36">
        <w:rPr>
          <w:rFonts w:ascii="Times" w:hAnsi="Times" w:cs="Arial"/>
        </w:rPr>
        <w:t>.</w:t>
      </w:r>
      <w:r w:rsidR="001A57E9" w:rsidRPr="003E4B36">
        <w:rPr>
          <w:rFonts w:ascii="Times" w:hAnsi="Times" w:cs="Arial"/>
        </w:rPr>
        <w:t xml:space="preserve"> </w:t>
      </w:r>
      <w:r w:rsidR="000A6609" w:rsidRPr="003E4B36">
        <w:rPr>
          <w:rFonts w:ascii="Times" w:hAnsi="Times" w:cs="Arial"/>
        </w:rPr>
        <w:t>A fully integrated solution with an internal</w:t>
      </w:r>
      <w:r w:rsidR="001A57E9" w:rsidRPr="003E4B36">
        <w:rPr>
          <w:rFonts w:ascii="Times" w:hAnsi="Times" w:cs="Arial"/>
        </w:rPr>
        <w:t xml:space="preserve"> cc-POI functions can add </w:t>
      </w:r>
      <w:r w:rsidR="005F3004" w:rsidRPr="003E4B36">
        <w:rPr>
          <w:rFonts w:ascii="Times" w:hAnsi="Times" w:cs="Arial"/>
        </w:rPr>
        <w:t>a significant overhead on overall UP</w:t>
      </w:r>
      <w:r w:rsidR="003A5EED" w:rsidRPr="003E4B36">
        <w:rPr>
          <w:rFonts w:ascii="Times" w:hAnsi="Times" w:cs="Arial"/>
        </w:rPr>
        <w:t>s</w:t>
      </w:r>
      <w:r w:rsidR="005F3004" w:rsidRPr="003E4B36">
        <w:rPr>
          <w:rFonts w:ascii="Times" w:hAnsi="Times" w:cs="Arial"/>
        </w:rPr>
        <w:t xml:space="preserve"> forwarding performance</w:t>
      </w:r>
      <w:r w:rsidR="00834FA5" w:rsidRPr="003E4B36">
        <w:rPr>
          <w:rFonts w:ascii="Times" w:hAnsi="Times" w:cs="Arial"/>
        </w:rPr>
        <w:t xml:space="preserve"> </w:t>
      </w:r>
      <w:r w:rsidR="005F3004" w:rsidRPr="003E4B36">
        <w:rPr>
          <w:rFonts w:ascii="Times" w:hAnsi="Times" w:cs="Arial"/>
        </w:rPr>
        <w:t>requir</w:t>
      </w:r>
      <w:r w:rsidR="00834FA5" w:rsidRPr="003E4B36">
        <w:rPr>
          <w:rFonts w:ascii="Times" w:hAnsi="Times" w:cs="Arial"/>
        </w:rPr>
        <w:t>ing</w:t>
      </w:r>
      <w:r w:rsidR="005F3004" w:rsidRPr="003E4B36">
        <w:rPr>
          <w:rFonts w:ascii="Times" w:hAnsi="Times" w:cs="Arial"/>
        </w:rPr>
        <w:t xml:space="preserve"> additional server CPU capacity. </w:t>
      </w:r>
      <w:r w:rsidR="005746D4" w:rsidRPr="003E4B36">
        <w:rPr>
          <w:rFonts w:ascii="Times" w:hAnsi="Times" w:cs="Arial"/>
        </w:rPr>
        <w:t>A more flexible yet performant solution would be to have a lightweight internal cc-POI at the UP, and a heavyweight external cc-POI acting as a multiplexer colocated with the UP.</w:t>
      </w:r>
      <w:r w:rsidR="00E9303C" w:rsidRPr="003E4B36">
        <w:rPr>
          <w:rFonts w:ascii="Times" w:hAnsi="Times" w:cs="Arial"/>
        </w:rPr>
        <w:t xml:space="preserve"> </w:t>
      </w:r>
      <w:r w:rsidR="00E41F34" w:rsidRPr="003E4B36">
        <w:rPr>
          <w:rFonts w:ascii="Times" w:hAnsi="Times" w:cs="Arial"/>
        </w:rPr>
        <w:t>This</w:t>
      </w:r>
      <w:r w:rsidR="00E9303C" w:rsidRPr="003E4B36">
        <w:rPr>
          <w:rFonts w:ascii="Times" w:hAnsi="Times" w:cs="Arial"/>
        </w:rPr>
        <w:t xml:space="preserve"> provides certain interesting properties from </w:t>
      </w:r>
      <w:r w:rsidR="0095775E" w:rsidRPr="003E4B36">
        <w:rPr>
          <w:rFonts w:ascii="Times" w:hAnsi="Times" w:cs="Arial"/>
        </w:rPr>
        <w:t xml:space="preserve">a </w:t>
      </w:r>
      <w:r w:rsidR="00E9303C" w:rsidRPr="003E4B36">
        <w:rPr>
          <w:rFonts w:ascii="Times" w:hAnsi="Times" w:cs="Arial"/>
        </w:rPr>
        <w:t xml:space="preserve">performance, </w:t>
      </w:r>
      <w:r w:rsidR="0091616B" w:rsidRPr="003E4B36">
        <w:rPr>
          <w:rFonts w:ascii="Times" w:hAnsi="Times" w:cs="Arial"/>
        </w:rPr>
        <w:t xml:space="preserve">reliability, security </w:t>
      </w:r>
      <w:r w:rsidR="00E9303C" w:rsidRPr="003E4B36">
        <w:rPr>
          <w:rFonts w:ascii="Times" w:hAnsi="Times" w:cs="Arial"/>
        </w:rPr>
        <w:t>and manageability perspective</w:t>
      </w:r>
      <w:r w:rsidR="008C7B55" w:rsidRPr="003E4B36">
        <w:rPr>
          <w:rFonts w:ascii="Times" w:hAnsi="Times" w:cs="Arial"/>
        </w:rPr>
        <w:t xml:space="preserve">. </w:t>
      </w:r>
      <w:r w:rsidR="0062370D" w:rsidRPr="003E4B36">
        <w:rPr>
          <w:rFonts w:ascii="Times" w:hAnsi="Times" w:cs="Arial"/>
          <w:color w:val="000000"/>
          <w:lang w:val="en-US"/>
        </w:rPr>
        <w:t xml:space="preserve">The external cc-POI can be considered as a proxy to manage unequal traffic rates </w:t>
      </w:r>
      <w:r w:rsidR="004C30ED">
        <w:rPr>
          <w:rFonts w:ascii="Times" w:hAnsi="Times" w:cs="Arial"/>
          <w:color w:val="000000"/>
          <w:lang w:val="en-US"/>
        </w:rPr>
        <w:t>between faster senders and slow receivers</w:t>
      </w:r>
      <w:r w:rsidR="0046762F">
        <w:rPr>
          <w:rFonts w:ascii="Times" w:hAnsi="Times" w:cs="Arial"/>
          <w:color w:val="000000"/>
          <w:lang w:val="en-US"/>
        </w:rPr>
        <w:t>.</w:t>
      </w:r>
      <w:r w:rsidR="006A0DCB">
        <w:rPr>
          <w:rFonts w:ascii="Times" w:hAnsi="Times" w:cs="Arial"/>
          <w:color w:val="000000"/>
          <w:lang w:val="en-US"/>
        </w:rPr>
        <w:t xml:space="preserve"> </w:t>
      </w:r>
      <w:r w:rsidR="006A0DCB" w:rsidRPr="003E4B36">
        <w:rPr>
          <w:rFonts w:ascii="Times" w:hAnsi="Times" w:cs="Arial"/>
        </w:rPr>
        <w:t>When colocated with the UPs with a secure X3_u channel, the advantages are easily realised without disrupting existing architecture in Rel15. The solution as proposed is well within the boundaries of the SA3Li-Rel15 standards, with few extension as proposed, but with a lot more benefits</w:t>
      </w:r>
      <w:r w:rsidR="00D4253C">
        <w:rPr>
          <w:rFonts w:ascii="Times" w:hAnsi="Times" w:cs="Arial"/>
        </w:rPr>
        <w:t xml:space="preserve"> and flexibility</w:t>
      </w:r>
      <w:r w:rsidR="00572C0A">
        <w:rPr>
          <w:rFonts w:ascii="Times" w:hAnsi="Times" w:cs="Arial"/>
        </w:rPr>
        <w:t xml:space="preserve"> with</w:t>
      </w:r>
      <w:r w:rsidR="00E62BD9">
        <w:rPr>
          <w:rFonts w:ascii="Times" w:hAnsi="Times" w:cs="Arial"/>
        </w:rPr>
        <w:t xml:space="preserve"> future-proof</w:t>
      </w:r>
      <w:r w:rsidR="00CF1275">
        <w:rPr>
          <w:rFonts w:ascii="Times" w:hAnsi="Times" w:cs="Arial"/>
        </w:rPr>
        <w:t>ed capability</w:t>
      </w:r>
      <w:r w:rsidR="00E62BD9">
        <w:rPr>
          <w:rFonts w:ascii="Times" w:hAnsi="Times" w:cs="Arial"/>
        </w:rPr>
        <w:t>.</w:t>
      </w:r>
    </w:p>
    <w:p w14:paraId="7B95CEEC" w14:textId="77777777" w:rsidR="0062370D" w:rsidRPr="0062370D" w:rsidRDefault="0062370D" w:rsidP="0062370D">
      <w:pPr>
        <w:spacing w:after="0"/>
        <w:rPr>
          <w:sz w:val="24"/>
          <w:szCs w:val="24"/>
          <w:lang w:val="en-US"/>
        </w:rPr>
      </w:pPr>
    </w:p>
    <w:p w14:paraId="2BC7ADE0" w14:textId="6D134863" w:rsidR="00A76A3A" w:rsidRPr="00EB3C5D" w:rsidRDefault="0066355B" w:rsidP="00217682">
      <w:r>
        <w:t xml:space="preserve">We believe this is an essential correction that the 3gpp standards body should </w:t>
      </w:r>
      <w:r w:rsidR="00D010AA">
        <w:t>ratify expediently</w:t>
      </w:r>
      <w:r>
        <w:t>.</w:t>
      </w:r>
    </w:p>
    <w:p w14:paraId="57B5EC53" w14:textId="77777777" w:rsidR="000706B6" w:rsidRDefault="000706B6"/>
    <w:sectPr w:rsidR="000706B6">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1E2D17" w14:textId="77777777" w:rsidR="001E1499" w:rsidRDefault="001E1499">
      <w:r>
        <w:separator/>
      </w:r>
    </w:p>
  </w:endnote>
  <w:endnote w:type="continuationSeparator" w:id="0">
    <w:p w14:paraId="4087FA6D" w14:textId="77777777" w:rsidR="001E1499" w:rsidRDefault="001E1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00500000000000000"/>
    <w:charset w:val="00"/>
    <w:family w:val="auto"/>
    <w:pitch w:val="variable"/>
    <w:sig w:usb0="00000003" w:usb1="00000000" w:usb2="00000000" w:usb3="00000000" w:csb0="00000007"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215492" w14:textId="77777777" w:rsidR="001E1499" w:rsidRDefault="001E1499">
      <w:r>
        <w:separator/>
      </w:r>
    </w:p>
  </w:footnote>
  <w:footnote w:type="continuationSeparator" w:id="0">
    <w:p w14:paraId="62DB32C1" w14:textId="77777777" w:rsidR="001E1499" w:rsidRDefault="001E14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D2541C4"/>
    <w:multiLevelType w:val="hybridMultilevel"/>
    <w:tmpl w:val="A2006AE8"/>
    <w:lvl w:ilvl="0" w:tplc="B0A66B8E">
      <w:start w:val="1"/>
      <w:numFmt w:val="bullet"/>
      <w:lvlText w:val="•"/>
      <w:lvlJc w:val="left"/>
      <w:pPr>
        <w:tabs>
          <w:tab w:val="num" w:pos="720"/>
        </w:tabs>
        <w:ind w:left="720" w:hanging="360"/>
      </w:pPr>
      <w:rPr>
        <w:rFonts w:ascii="Arial" w:hAnsi="Arial" w:hint="default"/>
      </w:rPr>
    </w:lvl>
    <w:lvl w:ilvl="1" w:tplc="90C2DA2C" w:tentative="1">
      <w:start w:val="1"/>
      <w:numFmt w:val="bullet"/>
      <w:lvlText w:val="•"/>
      <w:lvlJc w:val="left"/>
      <w:pPr>
        <w:tabs>
          <w:tab w:val="num" w:pos="1440"/>
        </w:tabs>
        <w:ind w:left="1440" w:hanging="360"/>
      </w:pPr>
      <w:rPr>
        <w:rFonts w:ascii="Arial" w:hAnsi="Arial" w:hint="default"/>
      </w:rPr>
    </w:lvl>
    <w:lvl w:ilvl="2" w:tplc="69D48BB4" w:tentative="1">
      <w:start w:val="1"/>
      <w:numFmt w:val="bullet"/>
      <w:lvlText w:val="•"/>
      <w:lvlJc w:val="left"/>
      <w:pPr>
        <w:tabs>
          <w:tab w:val="num" w:pos="2160"/>
        </w:tabs>
        <w:ind w:left="2160" w:hanging="360"/>
      </w:pPr>
      <w:rPr>
        <w:rFonts w:ascii="Arial" w:hAnsi="Arial" w:hint="default"/>
      </w:rPr>
    </w:lvl>
    <w:lvl w:ilvl="3" w:tplc="DC3C784C" w:tentative="1">
      <w:start w:val="1"/>
      <w:numFmt w:val="bullet"/>
      <w:lvlText w:val="•"/>
      <w:lvlJc w:val="left"/>
      <w:pPr>
        <w:tabs>
          <w:tab w:val="num" w:pos="2880"/>
        </w:tabs>
        <w:ind w:left="2880" w:hanging="360"/>
      </w:pPr>
      <w:rPr>
        <w:rFonts w:ascii="Arial" w:hAnsi="Arial" w:hint="default"/>
      </w:rPr>
    </w:lvl>
    <w:lvl w:ilvl="4" w:tplc="6ED41F3E" w:tentative="1">
      <w:start w:val="1"/>
      <w:numFmt w:val="bullet"/>
      <w:lvlText w:val="•"/>
      <w:lvlJc w:val="left"/>
      <w:pPr>
        <w:tabs>
          <w:tab w:val="num" w:pos="3600"/>
        </w:tabs>
        <w:ind w:left="3600" w:hanging="360"/>
      </w:pPr>
      <w:rPr>
        <w:rFonts w:ascii="Arial" w:hAnsi="Arial" w:hint="default"/>
      </w:rPr>
    </w:lvl>
    <w:lvl w:ilvl="5" w:tplc="F2B6D1CA" w:tentative="1">
      <w:start w:val="1"/>
      <w:numFmt w:val="bullet"/>
      <w:lvlText w:val="•"/>
      <w:lvlJc w:val="left"/>
      <w:pPr>
        <w:tabs>
          <w:tab w:val="num" w:pos="4320"/>
        </w:tabs>
        <w:ind w:left="4320" w:hanging="360"/>
      </w:pPr>
      <w:rPr>
        <w:rFonts w:ascii="Arial" w:hAnsi="Arial" w:hint="default"/>
      </w:rPr>
    </w:lvl>
    <w:lvl w:ilvl="6" w:tplc="AB2ADA88" w:tentative="1">
      <w:start w:val="1"/>
      <w:numFmt w:val="bullet"/>
      <w:lvlText w:val="•"/>
      <w:lvlJc w:val="left"/>
      <w:pPr>
        <w:tabs>
          <w:tab w:val="num" w:pos="5040"/>
        </w:tabs>
        <w:ind w:left="5040" w:hanging="360"/>
      </w:pPr>
      <w:rPr>
        <w:rFonts w:ascii="Arial" w:hAnsi="Arial" w:hint="default"/>
      </w:rPr>
    </w:lvl>
    <w:lvl w:ilvl="7" w:tplc="112C3D6A" w:tentative="1">
      <w:start w:val="1"/>
      <w:numFmt w:val="bullet"/>
      <w:lvlText w:val="•"/>
      <w:lvlJc w:val="left"/>
      <w:pPr>
        <w:tabs>
          <w:tab w:val="num" w:pos="5760"/>
        </w:tabs>
        <w:ind w:left="5760" w:hanging="360"/>
      </w:pPr>
      <w:rPr>
        <w:rFonts w:ascii="Arial" w:hAnsi="Arial" w:hint="default"/>
      </w:rPr>
    </w:lvl>
    <w:lvl w:ilvl="8" w:tplc="59DA65A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575269B"/>
    <w:multiLevelType w:val="hybridMultilevel"/>
    <w:tmpl w:val="0F7C830A"/>
    <w:lvl w:ilvl="0" w:tplc="4AA86C66">
      <w:start w:val="1"/>
      <w:numFmt w:val="bullet"/>
      <w:lvlText w:val="•"/>
      <w:lvlJc w:val="left"/>
      <w:pPr>
        <w:tabs>
          <w:tab w:val="num" w:pos="720"/>
        </w:tabs>
        <w:ind w:left="720" w:hanging="360"/>
      </w:pPr>
      <w:rPr>
        <w:rFonts w:ascii="Arial" w:hAnsi="Arial" w:hint="default"/>
      </w:rPr>
    </w:lvl>
    <w:lvl w:ilvl="1" w:tplc="E68AE540">
      <w:start w:val="1"/>
      <w:numFmt w:val="bullet"/>
      <w:lvlText w:val="•"/>
      <w:lvlJc w:val="left"/>
      <w:pPr>
        <w:tabs>
          <w:tab w:val="num" w:pos="1440"/>
        </w:tabs>
        <w:ind w:left="1440" w:hanging="360"/>
      </w:pPr>
      <w:rPr>
        <w:rFonts w:ascii="Arial" w:hAnsi="Arial" w:hint="default"/>
      </w:rPr>
    </w:lvl>
    <w:lvl w:ilvl="2" w:tplc="471E9CA0">
      <w:numFmt w:val="bullet"/>
      <w:lvlText w:val="•"/>
      <w:lvlJc w:val="left"/>
      <w:pPr>
        <w:tabs>
          <w:tab w:val="num" w:pos="2160"/>
        </w:tabs>
        <w:ind w:left="2160" w:hanging="360"/>
      </w:pPr>
      <w:rPr>
        <w:rFonts w:ascii="Arial" w:hAnsi="Arial" w:hint="default"/>
      </w:rPr>
    </w:lvl>
    <w:lvl w:ilvl="3" w:tplc="2CB0A5AC" w:tentative="1">
      <w:start w:val="1"/>
      <w:numFmt w:val="bullet"/>
      <w:lvlText w:val="•"/>
      <w:lvlJc w:val="left"/>
      <w:pPr>
        <w:tabs>
          <w:tab w:val="num" w:pos="2880"/>
        </w:tabs>
        <w:ind w:left="2880" w:hanging="360"/>
      </w:pPr>
      <w:rPr>
        <w:rFonts w:ascii="Arial" w:hAnsi="Arial" w:hint="default"/>
      </w:rPr>
    </w:lvl>
    <w:lvl w:ilvl="4" w:tplc="4F0AC830" w:tentative="1">
      <w:start w:val="1"/>
      <w:numFmt w:val="bullet"/>
      <w:lvlText w:val="•"/>
      <w:lvlJc w:val="left"/>
      <w:pPr>
        <w:tabs>
          <w:tab w:val="num" w:pos="3600"/>
        </w:tabs>
        <w:ind w:left="3600" w:hanging="360"/>
      </w:pPr>
      <w:rPr>
        <w:rFonts w:ascii="Arial" w:hAnsi="Arial" w:hint="default"/>
      </w:rPr>
    </w:lvl>
    <w:lvl w:ilvl="5" w:tplc="7158CF44" w:tentative="1">
      <w:start w:val="1"/>
      <w:numFmt w:val="bullet"/>
      <w:lvlText w:val="•"/>
      <w:lvlJc w:val="left"/>
      <w:pPr>
        <w:tabs>
          <w:tab w:val="num" w:pos="4320"/>
        </w:tabs>
        <w:ind w:left="4320" w:hanging="360"/>
      </w:pPr>
      <w:rPr>
        <w:rFonts w:ascii="Arial" w:hAnsi="Arial" w:hint="default"/>
      </w:rPr>
    </w:lvl>
    <w:lvl w:ilvl="6" w:tplc="0764DE2C" w:tentative="1">
      <w:start w:val="1"/>
      <w:numFmt w:val="bullet"/>
      <w:lvlText w:val="•"/>
      <w:lvlJc w:val="left"/>
      <w:pPr>
        <w:tabs>
          <w:tab w:val="num" w:pos="5040"/>
        </w:tabs>
        <w:ind w:left="5040" w:hanging="360"/>
      </w:pPr>
      <w:rPr>
        <w:rFonts w:ascii="Arial" w:hAnsi="Arial" w:hint="default"/>
      </w:rPr>
    </w:lvl>
    <w:lvl w:ilvl="7" w:tplc="F7A4F84A" w:tentative="1">
      <w:start w:val="1"/>
      <w:numFmt w:val="bullet"/>
      <w:lvlText w:val="•"/>
      <w:lvlJc w:val="left"/>
      <w:pPr>
        <w:tabs>
          <w:tab w:val="num" w:pos="5760"/>
        </w:tabs>
        <w:ind w:left="5760" w:hanging="360"/>
      </w:pPr>
      <w:rPr>
        <w:rFonts w:ascii="Arial" w:hAnsi="Arial" w:hint="default"/>
      </w:rPr>
    </w:lvl>
    <w:lvl w:ilvl="8" w:tplc="B9906D4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69014C3"/>
    <w:multiLevelType w:val="hybridMultilevel"/>
    <w:tmpl w:val="791C850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EFF43F8"/>
    <w:multiLevelType w:val="hybridMultilevel"/>
    <w:tmpl w:val="8B72F946"/>
    <w:lvl w:ilvl="0" w:tplc="8D8CC0E8">
      <w:start w:val="1"/>
      <w:numFmt w:val="bullet"/>
      <w:lvlText w:val="•"/>
      <w:lvlJc w:val="left"/>
      <w:pPr>
        <w:tabs>
          <w:tab w:val="num" w:pos="720"/>
        </w:tabs>
        <w:ind w:left="720" w:hanging="360"/>
      </w:pPr>
      <w:rPr>
        <w:rFonts w:ascii="Arial" w:hAnsi="Arial" w:hint="default"/>
      </w:rPr>
    </w:lvl>
    <w:lvl w:ilvl="1" w:tplc="305A648E">
      <w:start w:val="1"/>
      <w:numFmt w:val="bullet"/>
      <w:lvlText w:val="•"/>
      <w:lvlJc w:val="left"/>
      <w:pPr>
        <w:tabs>
          <w:tab w:val="num" w:pos="1440"/>
        </w:tabs>
        <w:ind w:left="1440" w:hanging="360"/>
      </w:pPr>
      <w:rPr>
        <w:rFonts w:ascii="Arial" w:hAnsi="Arial" w:hint="default"/>
      </w:rPr>
    </w:lvl>
    <w:lvl w:ilvl="2" w:tplc="09A20722">
      <w:numFmt w:val="bullet"/>
      <w:lvlText w:val="•"/>
      <w:lvlJc w:val="left"/>
      <w:pPr>
        <w:tabs>
          <w:tab w:val="num" w:pos="2160"/>
        </w:tabs>
        <w:ind w:left="2160" w:hanging="360"/>
      </w:pPr>
      <w:rPr>
        <w:rFonts w:ascii="Arial" w:hAnsi="Arial" w:hint="default"/>
      </w:rPr>
    </w:lvl>
    <w:lvl w:ilvl="3" w:tplc="DF848A36" w:tentative="1">
      <w:start w:val="1"/>
      <w:numFmt w:val="bullet"/>
      <w:lvlText w:val="•"/>
      <w:lvlJc w:val="left"/>
      <w:pPr>
        <w:tabs>
          <w:tab w:val="num" w:pos="2880"/>
        </w:tabs>
        <w:ind w:left="2880" w:hanging="360"/>
      </w:pPr>
      <w:rPr>
        <w:rFonts w:ascii="Arial" w:hAnsi="Arial" w:hint="default"/>
      </w:rPr>
    </w:lvl>
    <w:lvl w:ilvl="4" w:tplc="AB8E0B68" w:tentative="1">
      <w:start w:val="1"/>
      <w:numFmt w:val="bullet"/>
      <w:lvlText w:val="•"/>
      <w:lvlJc w:val="left"/>
      <w:pPr>
        <w:tabs>
          <w:tab w:val="num" w:pos="3600"/>
        </w:tabs>
        <w:ind w:left="3600" w:hanging="360"/>
      </w:pPr>
      <w:rPr>
        <w:rFonts w:ascii="Arial" w:hAnsi="Arial" w:hint="default"/>
      </w:rPr>
    </w:lvl>
    <w:lvl w:ilvl="5" w:tplc="159A37DE" w:tentative="1">
      <w:start w:val="1"/>
      <w:numFmt w:val="bullet"/>
      <w:lvlText w:val="•"/>
      <w:lvlJc w:val="left"/>
      <w:pPr>
        <w:tabs>
          <w:tab w:val="num" w:pos="4320"/>
        </w:tabs>
        <w:ind w:left="4320" w:hanging="360"/>
      </w:pPr>
      <w:rPr>
        <w:rFonts w:ascii="Arial" w:hAnsi="Arial" w:hint="default"/>
      </w:rPr>
    </w:lvl>
    <w:lvl w:ilvl="6" w:tplc="9976B164" w:tentative="1">
      <w:start w:val="1"/>
      <w:numFmt w:val="bullet"/>
      <w:lvlText w:val="•"/>
      <w:lvlJc w:val="left"/>
      <w:pPr>
        <w:tabs>
          <w:tab w:val="num" w:pos="5040"/>
        </w:tabs>
        <w:ind w:left="5040" w:hanging="360"/>
      </w:pPr>
      <w:rPr>
        <w:rFonts w:ascii="Arial" w:hAnsi="Arial" w:hint="default"/>
      </w:rPr>
    </w:lvl>
    <w:lvl w:ilvl="7" w:tplc="F984C21E" w:tentative="1">
      <w:start w:val="1"/>
      <w:numFmt w:val="bullet"/>
      <w:lvlText w:val="•"/>
      <w:lvlJc w:val="left"/>
      <w:pPr>
        <w:tabs>
          <w:tab w:val="num" w:pos="5760"/>
        </w:tabs>
        <w:ind w:left="5760" w:hanging="360"/>
      </w:pPr>
      <w:rPr>
        <w:rFonts w:ascii="Arial" w:hAnsi="Arial" w:hint="default"/>
      </w:rPr>
    </w:lvl>
    <w:lvl w:ilvl="8" w:tplc="8B7A2A56" w:tentative="1">
      <w:start w:val="1"/>
      <w:numFmt w:val="bullet"/>
      <w:lvlText w:val="•"/>
      <w:lvlJc w:val="left"/>
      <w:pPr>
        <w:tabs>
          <w:tab w:val="num" w:pos="6480"/>
        </w:tabs>
        <w:ind w:left="6480" w:hanging="360"/>
      </w:pPr>
      <w:rPr>
        <w:rFonts w:ascii="Arial" w:hAnsi="Arial"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16"/>
  </w:num>
  <w:num w:numId="6">
    <w:abstractNumId w:val="8"/>
  </w:num>
  <w:num w:numId="7">
    <w:abstractNumId w:val="9"/>
  </w:num>
  <w:num w:numId="8">
    <w:abstractNumId w:val="21"/>
  </w:num>
  <w:num w:numId="9">
    <w:abstractNumId w:val="19"/>
  </w:num>
  <w:num w:numId="10">
    <w:abstractNumId w:val="20"/>
  </w:num>
  <w:num w:numId="11">
    <w:abstractNumId w:val="12"/>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 w:numId="21">
    <w:abstractNumId w:val="15"/>
  </w:num>
  <w:num w:numId="22">
    <w:abstractNumId w:val="14"/>
  </w:num>
  <w:num w:numId="23">
    <w:abstractNumId w:val="22"/>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hideGrammaticalErrors/>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3B44"/>
    <w:rsid w:val="00003DB4"/>
    <w:rsid w:val="00005BEC"/>
    <w:rsid w:val="00006E85"/>
    <w:rsid w:val="00006F55"/>
    <w:rsid w:val="00013DCF"/>
    <w:rsid w:val="000167C0"/>
    <w:rsid w:val="0002592C"/>
    <w:rsid w:val="000355AA"/>
    <w:rsid w:val="00041B46"/>
    <w:rsid w:val="00052E05"/>
    <w:rsid w:val="00053427"/>
    <w:rsid w:val="00054492"/>
    <w:rsid w:val="00063F46"/>
    <w:rsid w:val="000706B6"/>
    <w:rsid w:val="00073A83"/>
    <w:rsid w:val="00080A5F"/>
    <w:rsid w:val="00083127"/>
    <w:rsid w:val="00083270"/>
    <w:rsid w:val="000832A8"/>
    <w:rsid w:val="00084F28"/>
    <w:rsid w:val="00092E17"/>
    <w:rsid w:val="000972D5"/>
    <w:rsid w:val="000A2B08"/>
    <w:rsid w:val="000A316C"/>
    <w:rsid w:val="000A6609"/>
    <w:rsid w:val="000A7573"/>
    <w:rsid w:val="000B2A88"/>
    <w:rsid w:val="000B3E0C"/>
    <w:rsid w:val="000B4A8C"/>
    <w:rsid w:val="000B5B90"/>
    <w:rsid w:val="000C5291"/>
    <w:rsid w:val="000C5819"/>
    <w:rsid w:val="000C624D"/>
    <w:rsid w:val="000D1E7E"/>
    <w:rsid w:val="000D3129"/>
    <w:rsid w:val="000D6118"/>
    <w:rsid w:val="000E3A6B"/>
    <w:rsid w:val="000F2C47"/>
    <w:rsid w:val="000F5AD0"/>
    <w:rsid w:val="001010DB"/>
    <w:rsid w:val="00101559"/>
    <w:rsid w:val="00103BD8"/>
    <w:rsid w:val="00104FDE"/>
    <w:rsid w:val="001061FD"/>
    <w:rsid w:val="00106D61"/>
    <w:rsid w:val="00110EDF"/>
    <w:rsid w:val="0011228D"/>
    <w:rsid w:val="0011649B"/>
    <w:rsid w:val="001165D0"/>
    <w:rsid w:val="00116B15"/>
    <w:rsid w:val="00122500"/>
    <w:rsid w:val="00135428"/>
    <w:rsid w:val="00140A77"/>
    <w:rsid w:val="001427FD"/>
    <w:rsid w:val="0015045F"/>
    <w:rsid w:val="00150550"/>
    <w:rsid w:val="001505C8"/>
    <w:rsid w:val="001563B1"/>
    <w:rsid w:val="00157BBD"/>
    <w:rsid w:val="00163D53"/>
    <w:rsid w:val="00165813"/>
    <w:rsid w:val="001658B8"/>
    <w:rsid w:val="00167CB8"/>
    <w:rsid w:val="001700BD"/>
    <w:rsid w:val="00171FC2"/>
    <w:rsid w:val="00173130"/>
    <w:rsid w:val="0017728E"/>
    <w:rsid w:val="001776A2"/>
    <w:rsid w:val="00180A16"/>
    <w:rsid w:val="00185C38"/>
    <w:rsid w:val="00186764"/>
    <w:rsid w:val="001904D2"/>
    <w:rsid w:val="00193E92"/>
    <w:rsid w:val="001955F2"/>
    <w:rsid w:val="00196914"/>
    <w:rsid w:val="00196A10"/>
    <w:rsid w:val="001A2D1A"/>
    <w:rsid w:val="001A57E9"/>
    <w:rsid w:val="001A63BC"/>
    <w:rsid w:val="001B194D"/>
    <w:rsid w:val="001C484D"/>
    <w:rsid w:val="001C7D08"/>
    <w:rsid w:val="001D2263"/>
    <w:rsid w:val="001D4089"/>
    <w:rsid w:val="001D54C3"/>
    <w:rsid w:val="001D6F2E"/>
    <w:rsid w:val="001E1499"/>
    <w:rsid w:val="001E1F9E"/>
    <w:rsid w:val="001E48A5"/>
    <w:rsid w:val="001E7430"/>
    <w:rsid w:val="001F669C"/>
    <w:rsid w:val="00201861"/>
    <w:rsid w:val="00202823"/>
    <w:rsid w:val="00205174"/>
    <w:rsid w:val="002104EB"/>
    <w:rsid w:val="00214CAC"/>
    <w:rsid w:val="00217682"/>
    <w:rsid w:val="0022613A"/>
    <w:rsid w:val="002309B9"/>
    <w:rsid w:val="0023210F"/>
    <w:rsid w:val="00234589"/>
    <w:rsid w:val="002354CE"/>
    <w:rsid w:val="002366C8"/>
    <w:rsid w:val="00240A00"/>
    <w:rsid w:val="002461EC"/>
    <w:rsid w:val="00247303"/>
    <w:rsid w:val="00250475"/>
    <w:rsid w:val="002513BA"/>
    <w:rsid w:val="00254409"/>
    <w:rsid w:val="00256CB2"/>
    <w:rsid w:val="00263E33"/>
    <w:rsid w:val="00265920"/>
    <w:rsid w:val="00267CCF"/>
    <w:rsid w:val="00273C4A"/>
    <w:rsid w:val="002772DB"/>
    <w:rsid w:val="00277DED"/>
    <w:rsid w:val="002858B0"/>
    <w:rsid w:val="002922C4"/>
    <w:rsid w:val="00296237"/>
    <w:rsid w:val="002A5089"/>
    <w:rsid w:val="002A5ADE"/>
    <w:rsid w:val="002A6675"/>
    <w:rsid w:val="002B1BE6"/>
    <w:rsid w:val="002B4480"/>
    <w:rsid w:val="002B5BFC"/>
    <w:rsid w:val="002C1A45"/>
    <w:rsid w:val="002C4E53"/>
    <w:rsid w:val="002C541B"/>
    <w:rsid w:val="002D1809"/>
    <w:rsid w:val="002D326B"/>
    <w:rsid w:val="002E14B3"/>
    <w:rsid w:val="002E1E81"/>
    <w:rsid w:val="002E7BCE"/>
    <w:rsid w:val="002F3DFC"/>
    <w:rsid w:val="002F4F6A"/>
    <w:rsid w:val="002F6A19"/>
    <w:rsid w:val="002F6ECD"/>
    <w:rsid w:val="003013A6"/>
    <w:rsid w:val="003057C7"/>
    <w:rsid w:val="003064C0"/>
    <w:rsid w:val="0031129E"/>
    <w:rsid w:val="00321B52"/>
    <w:rsid w:val="00323039"/>
    <w:rsid w:val="0032744C"/>
    <w:rsid w:val="00331EE8"/>
    <w:rsid w:val="0033425B"/>
    <w:rsid w:val="00344B80"/>
    <w:rsid w:val="003549DC"/>
    <w:rsid w:val="00356B8A"/>
    <w:rsid w:val="0036128B"/>
    <w:rsid w:val="0036357A"/>
    <w:rsid w:val="0037135A"/>
    <w:rsid w:val="0037488E"/>
    <w:rsid w:val="00382F74"/>
    <w:rsid w:val="00386BA7"/>
    <w:rsid w:val="00391FC9"/>
    <w:rsid w:val="003A4BA2"/>
    <w:rsid w:val="003A5BF2"/>
    <w:rsid w:val="003A5EED"/>
    <w:rsid w:val="003B2770"/>
    <w:rsid w:val="003B301B"/>
    <w:rsid w:val="003B6877"/>
    <w:rsid w:val="003C29CC"/>
    <w:rsid w:val="003D208B"/>
    <w:rsid w:val="003D32A7"/>
    <w:rsid w:val="003D3F32"/>
    <w:rsid w:val="003D659B"/>
    <w:rsid w:val="003E0B80"/>
    <w:rsid w:val="003E4B36"/>
    <w:rsid w:val="003F1F43"/>
    <w:rsid w:val="003F341C"/>
    <w:rsid w:val="003F7496"/>
    <w:rsid w:val="003F7948"/>
    <w:rsid w:val="004032A2"/>
    <w:rsid w:val="0040350C"/>
    <w:rsid w:val="00404967"/>
    <w:rsid w:val="004065AC"/>
    <w:rsid w:val="00406FC5"/>
    <w:rsid w:val="004128ED"/>
    <w:rsid w:val="00415CB7"/>
    <w:rsid w:val="00422712"/>
    <w:rsid w:val="004239BF"/>
    <w:rsid w:val="0042725E"/>
    <w:rsid w:val="00431D0E"/>
    <w:rsid w:val="00440DAB"/>
    <w:rsid w:val="004422A4"/>
    <w:rsid w:val="00442375"/>
    <w:rsid w:val="00455780"/>
    <w:rsid w:val="00463773"/>
    <w:rsid w:val="00463DC8"/>
    <w:rsid w:val="00467165"/>
    <w:rsid w:val="0046762F"/>
    <w:rsid w:val="00471CA7"/>
    <w:rsid w:val="004743B8"/>
    <w:rsid w:val="00474C52"/>
    <w:rsid w:val="00490475"/>
    <w:rsid w:val="00494E4E"/>
    <w:rsid w:val="00494FBA"/>
    <w:rsid w:val="004A2ABF"/>
    <w:rsid w:val="004A6AB1"/>
    <w:rsid w:val="004B040A"/>
    <w:rsid w:val="004B0FDA"/>
    <w:rsid w:val="004B10E6"/>
    <w:rsid w:val="004B2619"/>
    <w:rsid w:val="004B6071"/>
    <w:rsid w:val="004C0F1D"/>
    <w:rsid w:val="004C30ED"/>
    <w:rsid w:val="004C359A"/>
    <w:rsid w:val="004D2CBD"/>
    <w:rsid w:val="004D43F0"/>
    <w:rsid w:val="004E17C5"/>
    <w:rsid w:val="004E3F15"/>
    <w:rsid w:val="004E4C38"/>
    <w:rsid w:val="004F7DA7"/>
    <w:rsid w:val="00502C1C"/>
    <w:rsid w:val="005050CE"/>
    <w:rsid w:val="00507391"/>
    <w:rsid w:val="00510AEC"/>
    <w:rsid w:val="00511D12"/>
    <w:rsid w:val="00512645"/>
    <w:rsid w:val="005147F8"/>
    <w:rsid w:val="005177DE"/>
    <w:rsid w:val="005179E1"/>
    <w:rsid w:val="00517C90"/>
    <w:rsid w:val="00522390"/>
    <w:rsid w:val="00523C20"/>
    <w:rsid w:val="00525645"/>
    <w:rsid w:val="00525C95"/>
    <w:rsid w:val="00526253"/>
    <w:rsid w:val="00536029"/>
    <w:rsid w:val="0053698B"/>
    <w:rsid w:val="00537D8B"/>
    <w:rsid w:val="005412D0"/>
    <w:rsid w:val="00541F4F"/>
    <w:rsid w:val="005444BA"/>
    <w:rsid w:val="005461C1"/>
    <w:rsid w:val="0054706D"/>
    <w:rsid w:val="005470DA"/>
    <w:rsid w:val="00552BFE"/>
    <w:rsid w:val="00556CD0"/>
    <w:rsid w:val="00557C69"/>
    <w:rsid w:val="00560999"/>
    <w:rsid w:val="00565B88"/>
    <w:rsid w:val="00572C0A"/>
    <w:rsid w:val="00572F7F"/>
    <w:rsid w:val="005746D4"/>
    <w:rsid w:val="00575993"/>
    <w:rsid w:val="005826DE"/>
    <w:rsid w:val="00584D96"/>
    <w:rsid w:val="00585792"/>
    <w:rsid w:val="0058764C"/>
    <w:rsid w:val="005946F1"/>
    <w:rsid w:val="00596673"/>
    <w:rsid w:val="005A1CEE"/>
    <w:rsid w:val="005A2E5C"/>
    <w:rsid w:val="005A7570"/>
    <w:rsid w:val="005B1080"/>
    <w:rsid w:val="005B2D9D"/>
    <w:rsid w:val="005B2F6F"/>
    <w:rsid w:val="005B7F15"/>
    <w:rsid w:val="005D1545"/>
    <w:rsid w:val="005D399E"/>
    <w:rsid w:val="005E4E13"/>
    <w:rsid w:val="005E6BAC"/>
    <w:rsid w:val="005F11A9"/>
    <w:rsid w:val="005F2B14"/>
    <w:rsid w:val="005F3004"/>
    <w:rsid w:val="005F345F"/>
    <w:rsid w:val="0060266A"/>
    <w:rsid w:val="00602FE8"/>
    <w:rsid w:val="006056F3"/>
    <w:rsid w:val="006074D9"/>
    <w:rsid w:val="006129AE"/>
    <w:rsid w:val="0061527D"/>
    <w:rsid w:val="0062370D"/>
    <w:rsid w:val="00623DF3"/>
    <w:rsid w:val="00627865"/>
    <w:rsid w:val="00627950"/>
    <w:rsid w:val="006310AC"/>
    <w:rsid w:val="00633B20"/>
    <w:rsid w:val="00637ACE"/>
    <w:rsid w:val="00637AFE"/>
    <w:rsid w:val="00644632"/>
    <w:rsid w:val="00645CC2"/>
    <w:rsid w:val="00646B54"/>
    <w:rsid w:val="00660DFB"/>
    <w:rsid w:val="0066355B"/>
    <w:rsid w:val="00666CDE"/>
    <w:rsid w:val="00674DF7"/>
    <w:rsid w:val="00676586"/>
    <w:rsid w:val="00676A90"/>
    <w:rsid w:val="006801A0"/>
    <w:rsid w:val="00684E23"/>
    <w:rsid w:val="00685847"/>
    <w:rsid w:val="00692AE9"/>
    <w:rsid w:val="006A0DCB"/>
    <w:rsid w:val="006A16C6"/>
    <w:rsid w:val="006A5220"/>
    <w:rsid w:val="006A7560"/>
    <w:rsid w:val="006B0330"/>
    <w:rsid w:val="006B04BE"/>
    <w:rsid w:val="006C17B3"/>
    <w:rsid w:val="006C37AE"/>
    <w:rsid w:val="006C54DB"/>
    <w:rsid w:val="006D34E5"/>
    <w:rsid w:val="006D6509"/>
    <w:rsid w:val="006E0ABF"/>
    <w:rsid w:val="006E2B30"/>
    <w:rsid w:val="006E31B4"/>
    <w:rsid w:val="00700C7F"/>
    <w:rsid w:val="00702AD7"/>
    <w:rsid w:val="0071129F"/>
    <w:rsid w:val="00716880"/>
    <w:rsid w:val="00717B2C"/>
    <w:rsid w:val="00721BFD"/>
    <w:rsid w:val="00730809"/>
    <w:rsid w:val="00733020"/>
    <w:rsid w:val="00733E57"/>
    <w:rsid w:val="007362D0"/>
    <w:rsid w:val="00740CA0"/>
    <w:rsid w:val="00745D66"/>
    <w:rsid w:val="00746402"/>
    <w:rsid w:val="00746B3B"/>
    <w:rsid w:val="007479D5"/>
    <w:rsid w:val="007500FB"/>
    <w:rsid w:val="0075414D"/>
    <w:rsid w:val="007545A3"/>
    <w:rsid w:val="00754B57"/>
    <w:rsid w:val="0075730D"/>
    <w:rsid w:val="007637D2"/>
    <w:rsid w:val="00767AEE"/>
    <w:rsid w:val="00767B57"/>
    <w:rsid w:val="00773F9C"/>
    <w:rsid w:val="007740CD"/>
    <w:rsid w:val="007743CB"/>
    <w:rsid w:val="00776B6A"/>
    <w:rsid w:val="00780AAB"/>
    <w:rsid w:val="00782333"/>
    <w:rsid w:val="00791740"/>
    <w:rsid w:val="007923EA"/>
    <w:rsid w:val="007A1458"/>
    <w:rsid w:val="007A6A7F"/>
    <w:rsid w:val="007A750A"/>
    <w:rsid w:val="007B0E14"/>
    <w:rsid w:val="007B1E0F"/>
    <w:rsid w:val="007D228A"/>
    <w:rsid w:val="007D3ECB"/>
    <w:rsid w:val="007E1C1E"/>
    <w:rsid w:val="007E6B4E"/>
    <w:rsid w:val="007E7208"/>
    <w:rsid w:val="007F09DC"/>
    <w:rsid w:val="007F23F7"/>
    <w:rsid w:val="007F7B7C"/>
    <w:rsid w:val="008002A6"/>
    <w:rsid w:val="00805272"/>
    <w:rsid w:val="00811B90"/>
    <w:rsid w:val="00812C49"/>
    <w:rsid w:val="00814CAE"/>
    <w:rsid w:val="008209F1"/>
    <w:rsid w:val="00820C1E"/>
    <w:rsid w:val="008249CE"/>
    <w:rsid w:val="00824B61"/>
    <w:rsid w:val="00827737"/>
    <w:rsid w:val="00834792"/>
    <w:rsid w:val="0083489F"/>
    <w:rsid w:val="00834FA5"/>
    <w:rsid w:val="008364AC"/>
    <w:rsid w:val="00844ECE"/>
    <w:rsid w:val="00850149"/>
    <w:rsid w:val="0085194F"/>
    <w:rsid w:val="0085730C"/>
    <w:rsid w:val="008660B0"/>
    <w:rsid w:val="008714A0"/>
    <w:rsid w:val="00874D1D"/>
    <w:rsid w:val="00875CEB"/>
    <w:rsid w:val="00885D8E"/>
    <w:rsid w:val="0088620C"/>
    <w:rsid w:val="00886269"/>
    <w:rsid w:val="00890DCD"/>
    <w:rsid w:val="00894512"/>
    <w:rsid w:val="008B1A08"/>
    <w:rsid w:val="008C0B8F"/>
    <w:rsid w:val="008C3FB8"/>
    <w:rsid w:val="008C79F7"/>
    <w:rsid w:val="008C7B55"/>
    <w:rsid w:val="008D009F"/>
    <w:rsid w:val="008D105A"/>
    <w:rsid w:val="008D16BC"/>
    <w:rsid w:val="008E1A9F"/>
    <w:rsid w:val="008E4A35"/>
    <w:rsid w:val="008E6374"/>
    <w:rsid w:val="008F03B8"/>
    <w:rsid w:val="00906A2C"/>
    <w:rsid w:val="0091616B"/>
    <w:rsid w:val="00921387"/>
    <w:rsid w:val="009213FC"/>
    <w:rsid w:val="009216C7"/>
    <w:rsid w:val="0092248A"/>
    <w:rsid w:val="00926C16"/>
    <w:rsid w:val="00931725"/>
    <w:rsid w:val="00932FEA"/>
    <w:rsid w:val="009339EE"/>
    <w:rsid w:val="00934E40"/>
    <w:rsid w:val="00942C19"/>
    <w:rsid w:val="00943B5B"/>
    <w:rsid w:val="00945E33"/>
    <w:rsid w:val="0094657C"/>
    <w:rsid w:val="00954E6D"/>
    <w:rsid w:val="0095775E"/>
    <w:rsid w:val="0096156B"/>
    <w:rsid w:val="009644C8"/>
    <w:rsid w:val="00965085"/>
    <w:rsid w:val="0097248A"/>
    <w:rsid w:val="009727F2"/>
    <w:rsid w:val="00973B44"/>
    <w:rsid w:val="009747C3"/>
    <w:rsid w:val="00977990"/>
    <w:rsid w:val="0098377F"/>
    <w:rsid w:val="00983F16"/>
    <w:rsid w:val="00987540"/>
    <w:rsid w:val="00992086"/>
    <w:rsid w:val="009A0F1C"/>
    <w:rsid w:val="009A2621"/>
    <w:rsid w:val="009A5E48"/>
    <w:rsid w:val="009A65FD"/>
    <w:rsid w:val="009B0CD0"/>
    <w:rsid w:val="009C0278"/>
    <w:rsid w:val="009C75E4"/>
    <w:rsid w:val="009D23C1"/>
    <w:rsid w:val="009D4FB8"/>
    <w:rsid w:val="009D60AE"/>
    <w:rsid w:val="009D6271"/>
    <w:rsid w:val="009E3A3D"/>
    <w:rsid w:val="009E4303"/>
    <w:rsid w:val="009E4365"/>
    <w:rsid w:val="009E4699"/>
    <w:rsid w:val="009E608E"/>
    <w:rsid w:val="009E6DB4"/>
    <w:rsid w:val="009F061E"/>
    <w:rsid w:val="009F1273"/>
    <w:rsid w:val="009F641E"/>
    <w:rsid w:val="00A00DC8"/>
    <w:rsid w:val="00A0118A"/>
    <w:rsid w:val="00A033FC"/>
    <w:rsid w:val="00A03919"/>
    <w:rsid w:val="00A11653"/>
    <w:rsid w:val="00A13573"/>
    <w:rsid w:val="00A170B9"/>
    <w:rsid w:val="00A21A5D"/>
    <w:rsid w:val="00A22B98"/>
    <w:rsid w:val="00A379D1"/>
    <w:rsid w:val="00A40E5E"/>
    <w:rsid w:val="00A4267D"/>
    <w:rsid w:val="00A462E0"/>
    <w:rsid w:val="00A5168A"/>
    <w:rsid w:val="00A5393D"/>
    <w:rsid w:val="00A56C8F"/>
    <w:rsid w:val="00A623BD"/>
    <w:rsid w:val="00A67C06"/>
    <w:rsid w:val="00A76A3A"/>
    <w:rsid w:val="00A80877"/>
    <w:rsid w:val="00A878DC"/>
    <w:rsid w:val="00A92EA7"/>
    <w:rsid w:val="00AA2C25"/>
    <w:rsid w:val="00AB10A8"/>
    <w:rsid w:val="00AB7098"/>
    <w:rsid w:val="00AB78FA"/>
    <w:rsid w:val="00AE003A"/>
    <w:rsid w:val="00AE0591"/>
    <w:rsid w:val="00AE078D"/>
    <w:rsid w:val="00AE108D"/>
    <w:rsid w:val="00AE6559"/>
    <w:rsid w:val="00AF5562"/>
    <w:rsid w:val="00AF7B69"/>
    <w:rsid w:val="00B00879"/>
    <w:rsid w:val="00B025F9"/>
    <w:rsid w:val="00B05DC6"/>
    <w:rsid w:val="00B10E3F"/>
    <w:rsid w:val="00B1112D"/>
    <w:rsid w:val="00B112DF"/>
    <w:rsid w:val="00B15A03"/>
    <w:rsid w:val="00B1770D"/>
    <w:rsid w:val="00B22868"/>
    <w:rsid w:val="00B2339C"/>
    <w:rsid w:val="00B30DB3"/>
    <w:rsid w:val="00B3541F"/>
    <w:rsid w:val="00B36717"/>
    <w:rsid w:val="00B36E50"/>
    <w:rsid w:val="00B3756A"/>
    <w:rsid w:val="00B414BD"/>
    <w:rsid w:val="00B42781"/>
    <w:rsid w:val="00B428E5"/>
    <w:rsid w:val="00B47BAC"/>
    <w:rsid w:val="00B5150E"/>
    <w:rsid w:val="00B5306D"/>
    <w:rsid w:val="00B60336"/>
    <w:rsid w:val="00B64195"/>
    <w:rsid w:val="00B64BC5"/>
    <w:rsid w:val="00B65B24"/>
    <w:rsid w:val="00B65BAA"/>
    <w:rsid w:val="00B65D68"/>
    <w:rsid w:val="00B717E4"/>
    <w:rsid w:val="00B7402D"/>
    <w:rsid w:val="00B748EE"/>
    <w:rsid w:val="00B755F2"/>
    <w:rsid w:val="00B77113"/>
    <w:rsid w:val="00B7791C"/>
    <w:rsid w:val="00B80622"/>
    <w:rsid w:val="00B80A50"/>
    <w:rsid w:val="00B9468E"/>
    <w:rsid w:val="00BA20B1"/>
    <w:rsid w:val="00BA3A26"/>
    <w:rsid w:val="00BC2C8F"/>
    <w:rsid w:val="00BC37A5"/>
    <w:rsid w:val="00BD00CC"/>
    <w:rsid w:val="00BD2FDC"/>
    <w:rsid w:val="00BD40C2"/>
    <w:rsid w:val="00BD4B24"/>
    <w:rsid w:val="00BD68E1"/>
    <w:rsid w:val="00BD7E94"/>
    <w:rsid w:val="00BE0FE5"/>
    <w:rsid w:val="00BE39A0"/>
    <w:rsid w:val="00BE3AC4"/>
    <w:rsid w:val="00BE3F76"/>
    <w:rsid w:val="00BF2189"/>
    <w:rsid w:val="00C02661"/>
    <w:rsid w:val="00C047E0"/>
    <w:rsid w:val="00C11ED5"/>
    <w:rsid w:val="00C14041"/>
    <w:rsid w:val="00C24984"/>
    <w:rsid w:val="00C27D7A"/>
    <w:rsid w:val="00C33C8B"/>
    <w:rsid w:val="00C34F4C"/>
    <w:rsid w:val="00C35A3F"/>
    <w:rsid w:val="00C35CA5"/>
    <w:rsid w:val="00C362BD"/>
    <w:rsid w:val="00C406B8"/>
    <w:rsid w:val="00C465BD"/>
    <w:rsid w:val="00C5042C"/>
    <w:rsid w:val="00C51141"/>
    <w:rsid w:val="00C51434"/>
    <w:rsid w:val="00C52167"/>
    <w:rsid w:val="00C53428"/>
    <w:rsid w:val="00C5442F"/>
    <w:rsid w:val="00C54EDE"/>
    <w:rsid w:val="00C56766"/>
    <w:rsid w:val="00C56D66"/>
    <w:rsid w:val="00C64182"/>
    <w:rsid w:val="00C641D5"/>
    <w:rsid w:val="00C648E3"/>
    <w:rsid w:val="00C67AB1"/>
    <w:rsid w:val="00C70E1A"/>
    <w:rsid w:val="00C7105D"/>
    <w:rsid w:val="00C7120B"/>
    <w:rsid w:val="00C71970"/>
    <w:rsid w:val="00C7441C"/>
    <w:rsid w:val="00C84E7D"/>
    <w:rsid w:val="00C87B02"/>
    <w:rsid w:val="00C91A41"/>
    <w:rsid w:val="00CA038B"/>
    <w:rsid w:val="00CA05F0"/>
    <w:rsid w:val="00CA73B1"/>
    <w:rsid w:val="00CB19CA"/>
    <w:rsid w:val="00CB36F6"/>
    <w:rsid w:val="00CB486F"/>
    <w:rsid w:val="00CC06DE"/>
    <w:rsid w:val="00CC7351"/>
    <w:rsid w:val="00CC7F50"/>
    <w:rsid w:val="00CD11A4"/>
    <w:rsid w:val="00CD128F"/>
    <w:rsid w:val="00CE1D99"/>
    <w:rsid w:val="00CE2834"/>
    <w:rsid w:val="00CE36F4"/>
    <w:rsid w:val="00CE4176"/>
    <w:rsid w:val="00CE6420"/>
    <w:rsid w:val="00CE768A"/>
    <w:rsid w:val="00CF1275"/>
    <w:rsid w:val="00CF1556"/>
    <w:rsid w:val="00CF6BBE"/>
    <w:rsid w:val="00D010AA"/>
    <w:rsid w:val="00D12515"/>
    <w:rsid w:val="00D13588"/>
    <w:rsid w:val="00D20427"/>
    <w:rsid w:val="00D243A9"/>
    <w:rsid w:val="00D275A9"/>
    <w:rsid w:val="00D41ECF"/>
    <w:rsid w:val="00D4253C"/>
    <w:rsid w:val="00D46306"/>
    <w:rsid w:val="00D46EC7"/>
    <w:rsid w:val="00D47FFA"/>
    <w:rsid w:val="00D52B7B"/>
    <w:rsid w:val="00D57C1C"/>
    <w:rsid w:val="00D70790"/>
    <w:rsid w:val="00D80E04"/>
    <w:rsid w:val="00D84082"/>
    <w:rsid w:val="00D84A4F"/>
    <w:rsid w:val="00D96DBC"/>
    <w:rsid w:val="00D97392"/>
    <w:rsid w:val="00DA45AF"/>
    <w:rsid w:val="00DA5721"/>
    <w:rsid w:val="00DA6BC6"/>
    <w:rsid w:val="00DB4370"/>
    <w:rsid w:val="00DC296F"/>
    <w:rsid w:val="00DC4B1C"/>
    <w:rsid w:val="00DC69AE"/>
    <w:rsid w:val="00DD29F3"/>
    <w:rsid w:val="00DD4D9F"/>
    <w:rsid w:val="00DD65AE"/>
    <w:rsid w:val="00DD7A5E"/>
    <w:rsid w:val="00DE5907"/>
    <w:rsid w:val="00DF2EBE"/>
    <w:rsid w:val="00DF38D0"/>
    <w:rsid w:val="00DF4EB3"/>
    <w:rsid w:val="00DF5D41"/>
    <w:rsid w:val="00DF6763"/>
    <w:rsid w:val="00E02321"/>
    <w:rsid w:val="00E02DB1"/>
    <w:rsid w:val="00E07F89"/>
    <w:rsid w:val="00E1118A"/>
    <w:rsid w:val="00E11A64"/>
    <w:rsid w:val="00E12B86"/>
    <w:rsid w:val="00E167F1"/>
    <w:rsid w:val="00E2227E"/>
    <w:rsid w:val="00E233F7"/>
    <w:rsid w:val="00E23AE2"/>
    <w:rsid w:val="00E30EC2"/>
    <w:rsid w:val="00E324EB"/>
    <w:rsid w:val="00E334A3"/>
    <w:rsid w:val="00E340B0"/>
    <w:rsid w:val="00E356EE"/>
    <w:rsid w:val="00E401A0"/>
    <w:rsid w:val="00E40B4B"/>
    <w:rsid w:val="00E41F34"/>
    <w:rsid w:val="00E4234D"/>
    <w:rsid w:val="00E43EC8"/>
    <w:rsid w:val="00E44CEB"/>
    <w:rsid w:val="00E454A8"/>
    <w:rsid w:val="00E52F06"/>
    <w:rsid w:val="00E53ED0"/>
    <w:rsid w:val="00E565A4"/>
    <w:rsid w:val="00E56F1C"/>
    <w:rsid w:val="00E62BD9"/>
    <w:rsid w:val="00E64FD9"/>
    <w:rsid w:val="00E65BC7"/>
    <w:rsid w:val="00E70DFD"/>
    <w:rsid w:val="00E73AC8"/>
    <w:rsid w:val="00E73B1F"/>
    <w:rsid w:val="00E76788"/>
    <w:rsid w:val="00E77110"/>
    <w:rsid w:val="00E80499"/>
    <w:rsid w:val="00E82154"/>
    <w:rsid w:val="00E8353E"/>
    <w:rsid w:val="00E8526A"/>
    <w:rsid w:val="00E90B92"/>
    <w:rsid w:val="00E916A7"/>
    <w:rsid w:val="00E91842"/>
    <w:rsid w:val="00E9298D"/>
    <w:rsid w:val="00E9303C"/>
    <w:rsid w:val="00E939DD"/>
    <w:rsid w:val="00E93AF5"/>
    <w:rsid w:val="00E94736"/>
    <w:rsid w:val="00E966C3"/>
    <w:rsid w:val="00EA1BA4"/>
    <w:rsid w:val="00EA6EFF"/>
    <w:rsid w:val="00EB0942"/>
    <w:rsid w:val="00EB2428"/>
    <w:rsid w:val="00EB3C5D"/>
    <w:rsid w:val="00EC2F12"/>
    <w:rsid w:val="00ED04B1"/>
    <w:rsid w:val="00ED0EF7"/>
    <w:rsid w:val="00ED113F"/>
    <w:rsid w:val="00ED6626"/>
    <w:rsid w:val="00EE0C0D"/>
    <w:rsid w:val="00EE554C"/>
    <w:rsid w:val="00EE6A8A"/>
    <w:rsid w:val="00EE6D33"/>
    <w:rsid w:val="00EF0861"/>
    <w:rsid w:val="00EF3BE9"/>
    <w:rsid w:val="00EF6089"/>
    <w:rsid w:val="00F07EF9"/>
    <w:rsid w:val="00F1170B"/>
    <w:rsid w:val="00F11C62"/>
    <w:rsid w:val="00F13F42"/>
    <w:rsid w:val="00F1518F"/>
    <w:rsid w:val="00F27870"/>
    <w:rsid w:val="00F4109A"/>
    <w:rsid w:val="00F428AC"/>
    <w:rsid w:val="00F523A5"/>
    <w:rsid w:val="00F60942"/>
    <w:rsid w:val="00F65E62"/>
    <w:rsid w:val="00F70C83"/>
    <w:rsid w:val="00F71023"/>
    <w:rsid w:val="00F762BA"/>
    <w:rsid w:val="00F8072B"/>
    <w:rsid w:val="00F824FC"/>
    <w:rsid w:val="00F9595B"/>
    <w:rsid w:val="00FA2CE9"/>
    <w:rsid w:val="00FA3ABF"/>
    <w:rsid w:val="00FA554F"/>
    <w:rsid w:val="00FA5BAE"/>
    <w:rsid w:val="00FA6CCE"/>
    <w:rsid w:val="00FC3BFC"/>
    <w:rsid w:val="00FC3EF0"/>
    <w:rsid w:val="00FC5405"/>
    <w:rsid w:val="00FC56B9"/>
    <w:rsid w:val="00FD3201"/>
    <w:rsid w:val="00FD3709"/>
    <w:rsid w:val="00FE3304"/>
    <w:rsid w:val="00FE3F0B"/>
    <w:rsid w:val="00FE5D4E"/>
    <w:rsid w:val="00FF0053"/>
    <w:rsid w:val="00FF4DE4"/>
    <w:rsid w:val="00FF5FDB"/>
    <w:rsid w:val="00FF6F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14E6D3"/>
  <w15:chartTrackingRefBased/>
  <w15:docId w15:val="{65F90DE4-AB69-3A4E-9C7A-BFD191716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10DB"/>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character" w:customStyle="1" w:styleId="B1Char">
    <w:name w:val="B1 Char"/>
    <w:link w:val="B1"/>
    <w:locked/>
    <w:rsid w:val="000706B6"/>
    <w:rPr>
      <w:rFonts w:ascii="Times New Roman" w:hAnsi="Times New Roman"/>
      <w:lang w:val="en-GB"/>
    </w:rPr>
  </w:style>
  <w:style w:type="character" w:customStyle="1" w:styleId="NOChar">
    <w:name w:val="NO Char"/>
    <w:link w:val="NO"/>
    <w:rsid w:val="000706B6"/>
    <w:rPr>
      <w:rFonts w:ascii="Times New Roman" w:hAnsi="Times New Roman"/>
      <w:lang w:val="en-GB"/>
    </w:rPr>
  </w:style>
  <w:style w:type="character" w:customStyle="1" w:styleId="TFChar">
    <w:name w:val="TF Char"/>
    <w:link w:val="TF"/>
    <w:rsid w:val="00565B88"/>
    <w:rPr>
      <w:rFonts w:ascii="Arial" w:hAnsi="Arial"/>
      <w:b/>
      <w:lang w:val="en-GB"/>
    </w:rPr>
  </w:style>
  <w:style w:type="table" w:styleId="TableGrid">
    <w:name w:val="Table Grid"/>
    <w:basedOn w:val="TableNormal"/>
    <w:rsid w:val="00196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B1080"/>
    <w:pPr>
      <w:spacing w:after="0"/>
      <w:ind w:left="720"/>
      <w:contextualSpacing/>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420481">
      <w:bodyDiv w:val="1"/>
      <w:marLeft w:val="0"/>
      <w:marRight w:val="0"/>
      <w:marTop w:val="0"/>
      <w:marBottom w:val="0"/>
      <w:divBdr>
        <w:top w:val="none" w:sz="0" w:space="0" w:color="auto"/>
        <w:left w:val="none" w:sz="0" w:space="0" w:color="auto"/>
        <w:bottom w:val="none" w:sz="0" w:space="0" w:color="auto"/>
        <w:right w:val="none" w:sz="0" w:space="0" w:color="auto"/>
      </w:divBdr>
      <w:divsChild>
        <w:div w:id="817578310">
          <w:marLeft w:val="274"/>
          <w:marRight w:val="0"/>
          <w:marTop w:val="0"/>
          <w:marBottom w:val="22"/>
          <w:divBdr>
            <w:top w:val="none" w:sz="0" w:space="0" w:color="auto"/>
            <w:left w:val="none" w:sz="0" w:space="0" w:color="auto"/>
            <w:bottom w:val="none" w:sz="0" w:space="0" w:color="auto"/>
            <w:right w:val="none" w:sz="0" w:space="0" w:color="auto"/>
          </w:divBdr>
        </w:div>
        <w:div w:id="659381614">
          <w:marLeft w:val="994"/>
          <w:marRight w:val="0"/>
          <w:marTop w:val="0"/>
          <w:marBottom w:val="22"/>
          <w:divBdr>
            <w:top w:val="none" w:sz="0" w:space="0" w:color="auto"/>
            <w:left w:val="none" w:sz="0" w:space="0" w:color="auto"/>
            <w:bottom w:val="none" w:sz="0" w:space="0" w:color="auto"/>
            <w:right w:val="none" w:sz="0" w:space="0" w:color="auto"/>
          </w:divBdr>
        </w:div>
        <w:div w:id="70663120">
          <w:marLeft w:val="274"/>
          <w:marRight w:val="0"/>
          <w:marTop w:val="0"/>
          <w:marBottom w:val="22"/>
          <w:divBdr>
            <w:top w:val="none" w:sz="0" w:space="0" w:color="auto"/>
            <w:left w:val="none" w:sz="0" w:space="0" w:color="auto"/>
            <w:bottom w:val="none" w:sz="0" w:space="0" w:color="auto"/>
            <w:right w:val="none" w:sz="0" w:space="0" w:color="auto"/>
          </w:divBdr>
        </w:div>
        <w:div w:id="667362631">
          <w:marLeft w:val="994"/>
          <w:marRight w:val="0"/>
          <w:marTop w:val="0"/>
          <w:marBottom w:val="22"/>
          <w:divBdr>
            <w:top w:val="none" w:sz="0" w:space="0" w:color="auto"/>
            <w:left w:val="none" w:sz="0" w:space="0" w:color="auto"/>
            <w:bottom w:val="none" w:sz="0" w:space="0" w:color="auto"/>
            <w:right w:val="none" w:sz="0" w:space="0" w:color="auto"/>
          </w:divBdr>
        </w:div>
        <w:div w:id="1229338864">
          <w:marLeft w:val="274"/>
          <w:marRight w:val="0"/>
          <w:marTop w:val="0"/>
          <w:marBottom w:val="22"/>
          <w:divBdr>
            <w:top w:val="none" w:sz="0" w:space="0" w:color="auto"/>
            <w:left w:val="none" w:sz="0" w:space="0" w:color="auto"/>
            <w:bottom w:val="none" w:sz="0" w:space="0" w:color="auto"/>
            <w:right w:val="none" w:sz="0" w:space="0" w:color="auto"/>
          </w:divBdr>
        </w:div>
        <w:div w:id="1203984074">
          <w:marLeft w:val="994"/>
          <w:marRight w:val="0"/>
          <w:marTop w:val="0"/>
          <w:marBottom w:val="22"/>
          <w:divBdr>
            <w:top w:val="none" w:sz="0" w:space="0" w:color="auto"/>
            <w:left w:val="none" w:sz="0" w:space="0" w:color="auto"/>
            <w:bottom w:val="none" w:sz="0" w:space="0" w:color="auto"/>
            <w:right w:val="none" w:sz="0" w:space="0" w:color="auto"/>
          </w:divBdr>
        </w:div>
        <w:div w:id="1026442062">
          <w:marLeft w:val="274"/>
          <w:marRight w:val="0"/>
          <w:marTop w:val="0"/>
          <w:marBottom w:val="22"/>
          <w:divBdr>
            <w:top w:val="none" w:sz="0" w:space="0" w:color="auto"/>
            <w:left w:val="none" w:sz="0" w:space="0" w:color="auto"/>
            <w:bottom w:val="none" w:sz="0" w:space="0" w:color="auto"/>
            <w:right w:val="none" w:sz="0" w:space="0" w:color="auto"/>
          </w:divBdr>
        </w:div>
        <w:div w:id="1932276496">
          <w:marLeft w:val="994"/>
          <w:marRight w:val="0"/>
          <w:marTop w:val="0"/>
          <w:marBottom w:val="22"/>
          <w:divBdr>
            <w:top w:val="none" w:sz="0" w:space="0" w:color="auto"/>
            <w:left w:val="none" w:sz="0" w:space="0" w:color="auto"/>
            <w:bottom w:val="none" w:sz="0" w:space="0" w:color="auto"/>
            <w:right w:val="none" w:sz="0" w:space="0" w:color="auto"/>
          </w:divBdr>
        </w:div>
        <w:div w:id="7294422">
          <w:marLeft w:val="274"/>
          <w:marRight w:val="0"/>
          <w:marTop w:val="0"/>
          <w:marBottom w:val="22"/>
          <w:divBdr>
            <w:top w:val="none" w:sz="0" w:space="0" w:color="auto"/>
            <w:left w:val="none" w:sz="0" w:space="0" w:color="auto"/>
            <w:bottom w:val="none" w:sz="0" w:space="0" w:color="auto"/>
            <w:right w:val="none" w:sz="0" w:space="0" w:color="auto"/>
          </w:divBdr>
        </w:div>
        <w:div w:id="236793540">
          <w:marLeft w:val="994"/>
          <w:marRight w:val="0"/>
          <w:marTop w:val="0"/>
          <w:marBottom w:val="22"/>
          <w:divBdr>
            <w:top w:val="none" w:sz="0" w:space="0" w:color="auto"/>
            <w:left w:val="none" w:sz="0" w:space="0" w:color="auto"/>
            <w:bottom w:val="none" w:sz="0" w:space="0" w:color="auto"/>
            <w:right w:val="none" w:sz="0" w:space="0" w:color="auto"/>
          </w:divBdr>
        </w:div>
        <w:div w:id="1863547561">
          <w:marLeft w:val="274"/>
          <w:marRight w:val="0"/>
          <w:marTop w:val="0"/>
          <w:marBottom w:val="22"/>
          <w:divBdr>
            <w:top w:val="none" w:sz="0" w:space="0" w:color="auto"/>
            <w:left w:val="none" w:sz="0" w:space="0" w:color="auto"/>
            <w:bottom w:val="none" w:sz="0" w:space="0" w:color="auto"/>
            <w:right w:val="none" w:sz="0" w:space="0" w:color="auto"/>
          </w:divBdr>
        </w:div>
        <w:div w:id="2108038848">
          <w:marLeft w:val="994"/>
          <w:marRight w:val="0"/>
          <w:marTop w:val="0"/>
          <w:marBottom w:val="22"/>
          <w:divBdr>
            <w:top w:val="none" w:sz="0" w:space="0" w:color="auto"/>
            <w:left w:val="none" w:sz="0" w:space="0" w:color="auto"/>
            <w:bottom w:val="none" w:sz="0" w:space="0" w:color="auto"/>
            <w:right w:val="none" w:sz="0" w:space="0" w:color="auto"/>
          </w:divBdr>
        </w:div>
        <w:div w:id="1291202975">
          <w:marLeft w:val="274"/>
          <w:marRight w:val="0"/>
          <w:marTop w:val="0"/>
          <w:marBottom w:val="22"/>
          <w:divBdr>
            <w:top w:val="none" w:sz="0" w:space="0" w:color="auto"/>
            <w:left w:val="none" w:sz="0" w:space="0" w:color="auto"/>
            <w:bottom w:val="none" w:sz="0" w:space="0" w:color="auto"/>
            <w:right w:val="none" w:sz="0" w:space="0" w:color="auto"/>
          </w:divBdr>
        </w:div>
        <w:div w:id="902641943">
          <w:marLeft w:val="994"/>
          <w:marRight w:val="0"/>
          <w:marTop w:val="0"/>
          <w:marBottom w:val="22"/>
          <w:divBdr>
            <w:top w:val="none" w:sz="0" w:space="0" w:color="auto"/>
            <w:left w:val="none" w:sz="0" w:space="0" w:color="auto"/>
            <w:bottom w:val="none" w:sz="0" w:space="0" w:color="auto"/>
            <w:right w:val="none" w:sz="0" w:space="0" w:color="auto"/>
          </w:divBdr>
        </w:div>
        <w:div w:id="1336541589">
          <w:marLeft w:val="274"/>
          <w:marRight w:val="0"/>
          <w:marTop w:val="0"/>
          <w:marBottom w:val="22"/>
          <w:divBdr>
            <w:top w:val="none" w:sz="0" w:space="0" w:color="auto"/>
            <w:left w:val="none" w:sz="0" w:space="0" w:color="auto"/>
            <w:bottom w:val="none" w:sz="0" w:space="0" w:color="auto"/>
            <w:right w:val="none" w:sz="0" w:space="0" w:color="auto"/>
          </w:divBdr>
        </w:div>
        <w:div w:id="1368794558">
          <w:marLeft w:val="994"/>
          <w:marRight w:val="0"/>
          <w:marTop w:val="0"/>
          <w:marBottom w:val="22"/>
          <w:divBdr>
            <w:top w:val="none" w:sz="0" w:space="0" w:color="auto"/>
            <w:left w:val="none" w:sz="0" w:space="0" w:color="auto"/>
            <w:bottom w:val="none" w:sz="0" w:space="0" w:color="auto"/>
            <w:right w:val="none" w:sz="0" w:space="0" w:color="auto"/>
          </w:divBdr>
        </w:div>
        <w:div w:id="1513371829">
          <w:marLeft w:val="274"/>
          <w:marRight w:val="0"/>
          <w:marTop w:val="0"/>
          <w:marBottom w:val="22"/>
          <w:divBdr>
            <w:top w:val="none" w:sz="0" w:space="0" w:color="auto"/>
            <w:left w:val="none" w:sz="0" w:space="0" w:color="auto"/>
            <w:bottom w:val="none" w:sz="0" w:space="0" w:color="auto"/>
            <w:right w:val="none" w:sz="0" w:space="0" w:color="auto"/>
          </w:divBdr>
        </w:div>
        <w:div w:id="2021883613">
          <w:marLeft w:val="994"/>
          <w:marRight w:val="0"/>
          <w:marTop w:val="0"/>
          <w:marBottom w:val="22"/>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085766365">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43487680">
      <w:bodyDiv w:val="1"/>
      <w:marLeft w:val="0"/>
      <w:marRight w:val="0"/>
      <w:marTop w:val="0"/>
      <w:marBottom w:val="0"/>
      <w:divBdr>
        <w:top w:val="none" w:sz="0" w:space="0" w:color="auto"/>
        <w:left w:val="none" w:sz="0" w:space="0" w:color="auto"/>
        <w:bottom w:val="none" w:sz="0" w:space="0" w:color="auto"/>
        <w:right w:val="none" w:sz="0" w:space="0" w:color="auto"/>
      </w:divBdr>
    </w:div>
    <w:div w:id="1312061677">
      <w:bodyDiv w:val="1"/>
      <w:marLeft w:val="0"/>
      <w:marRight w:val="0"/>
      <w:marTop w:val="0"/>
      <w:marBottom w:val="0"/>
      <w:divBdr>
        <w:top w:val="none" w:sz="0" w:space="0" w:color="auto"/>
        <w:left w:val="none" w:sz="0" w:space="0" w:color="auto"/>
        <w:bottom w:val="none" w:sz="0" w:space="0" w:color="auto"/>
        <w:right w:val="none" w:sz="0" w:space="0" w:color="auto"/>
      </w:divBdr>
    </w:div>
    <w:div w:id="1506240973">
      <w:bodyDiv w:val="1"/>
      <w:marLeft w:val="0"/>
      <w:marRight w:val="0"/>
      <w:marTop w:val="0"/>
      <w:marBottom w:val="0"/>
      <w:divBdr>
        <w:top w:val="none" w:sz="0" w:space="0" w:color="auto"/>
        <w:left w:val="none" w:sz="0" w:space="0" w:color="auto"/>
        <w:bottom w:val="none" w:sz="0" w:space="0" w:color="auto"/>
        <w:right w:val="none" w:sz="0" w:space="0" w:color="auto"/>
      </w:divBdr>
    </w:div>
    <w:div w:id="1640764629">
      <w:bodyDiv w:val="1"/>
      <w:marLeft w:val="0"/>
      <w:marRight w:val="0"/>
      <w:marTop w:val="0"/>
      <w:marBottom w:val="0"/>
      <w:divBdr>
        <w:top w:val="none" w:sz="0" w:space="0" w:color="auto"/>
        <w:left w:val="none" w:sz="0" w:space="0" w:color="auto"/>
        <w:bottom w:val="none" w:sz="0" w:space="0" w:color="auto"/>
        <w:right w:val="none" w:sz="0" w:space="0" w:color="auto"/>
      </w:divBdr>
      <w:divsChild>
        <w:div w:id="1802921590">
          <w:marLeft w:val="446"/>
          <w:marRight w:val="0"/>
          <w:marTop w:val="0"/>
          <w:marBottom w:val="0"/>
          <w:divBdr>
            <w:top w:val="none" w:sz="0" w:space="0" w:color="auto"/>
            <w:left w:val="none" w:sz="0" w:space="0" w:color="auto"/>
            <w:bottom w:val="none" w:sz="0" w:space="0" w:color="auto"/>
            <w:right w:val="none" w:sz="0" w:space="0" w:color="auto"/>
          </w:divBdr>
        </w:div>
      </w:divsChild>
    </w:div>
    <w:div w:id="1895390918">
      <w:bodyDiv w:val="1"/>
      <w:marLeft w:val="0"/>
      <w:marRight w:val="0"/>
      <w:marTop w:val="0"/>
      <w:marBottom w:val="0"/>
      <w:divBdr>
        <w:top w:val="none" w:sz="0" w:space="0" w:color="auto"/>
        <w:left w:val="none" w:sz="0" w:space="0" w:color="auto"/>
        <w:bottom w:val="none" w:sz="0" w:space="0" w:color="auto"/>
        <w:right w:val="none" w:sz="0" w:space="0" w:color="auto"/>
      </w:divBdr>
    </w:div>
    <w:div w:id="2002655112">
      <w:bodyDiv w:val="1"/>
      <w:marLeft w:val="0"/>
      <w:marRight w:val="0"/>
      <w:marTop w:val="0"/>
      <w:marBottom w:val="0"/>
      <w:divBdr>
        <w:top w:val="none" w:sz="0" w:space="0" w:color="auto"/>
        <w:left w:val="none" w:sz="0" w:space="0" w:color="auto"/>
        <w:bottom w:val="none" w:sz="0" w:space="0" w:color="auto"/>
        <w:right w:val="none" w:sz="0" w:space="0" w:color="auto"/>
      </w:divBdr>
      <w:divsChild>
        <w:div w:id="1553150361">
          <w:marLeft w:val="274"/>
          <w:marRight w:val="0"/>
          <w:marTop w:val="0"/>
          <w:marBottom w:val="22"/>
          <w:divBdr>
            <w:top w:val="none" w:sz="0" w:space="0" w:color="auto"/>
            <w:left w:val="none" w:sz="0" w:space="0" w:color="auto"/>
            <w:bottom w:val="none" w:sz="0" w:space="0" w:color="auto"/>
            <w:right w:val="none" w:sz="0" w:space="0" w:color="auto"/>
          </w:divBdr>
        </w:div>
        <w:div w:id="1102996309">
          <w:marLeft w:val="994"/>
          <w:marRight w:val="0"/>
          <w:marTop w:val="0"/>
          <w:marBottom w:val="22"/>
          <w:divBdr>
            <w:top w:val="none" w:sz="0" w:space="0" w:color="auto"/>
            <w:left w:val="none" w:sz="0" w:space="0" w:color="auto"/>
            <w:bottom w:val="none" w:sz="0" w:space="0" w:color="auto"/>
            <w:right w:val="none" w:sz="0" w:space="0" w:color="auto"/>
          </w:divBdr>
        </w:div>
        <w:div w:id="986282835">
          <w:marLeft w:val="274"/>
          <w:marRight w:val="0"/>
          <w:marTop w:val="0"/>
          <w:marBottom w:val="22"/>
          <w:divBdr>
            <w:top w:val="none" w:sz="0" w:space="0" w:color="auto"/>
            <w:left w:val="none" w:sz="0" w:space="0" w:color="auto"/>
            <w:bottom w:val="none" w:sz="0" w:space="0" w:color="auto"/>
            <w:right w:val="none" w:sz="0" w:space="0" w:color="auto"/>
          </w:divBdr>
        </w:div>
        <w:div w:id="253900755">
          <w:marLeft w:val="994"/>
          <w:marRight w:val="0"/>
          <w:marTop w:val="0"/>
          <w:marBottom w:val="22"/>
          <w:divBdr>
            <w:top w:val="none" w:sz="0" w:space="0" w:color="auto"/>
            <w:left w:val="none" w:sz="0" w:space="0" w:color="auto"/>
            <w:bottom w:val="none" w:sz="0" w:space="0" w:color="auto"/>
            <w:right w:val="none" w:sz="0" w:space="0" w:color="auto"/>
          </w:divBdr>
        </w:div>
        <w:div w:id="51538238">
          <w:marLeft w:val="274"/>
          <w:marRight w:val="0"/>
          <w:marTop w:val="0"/>
          <w:marBottom w:val="22"/>
          <w:divBdr>
            <w:top w:val="none" w:sz="0" w:space="0" w:color="auto"/>
            <w:left w:val="none" w:sz="0" w:space="0" w:color="auto"/>
            <w:bottom w:val="none" w:sz="0" w:space="0" w:color="auto"/>
            <w:right w:val="none" w:sz="0" w:space="0" w:color="auto"/>
          </w:divBdr>
        </w:div>
        <w:div w:id="1847472468">
          <w:marLeft w:val="994"/>
          <w:marRight w:val="0"/>
          <w:marTop w:val="0"/>
          <w:marBottom w:val="22"/>
          <w:divBdr>
            <w:top w:val="none" w:sz="0" w:space="0" w:color="auto"/>
            <w:left w:val="none" w:sz="0" w:space="0" w:color="auto"/>
            <w:bottom w:val="none" w:sz="0" w:space="0" w:color="auto"/>
            <w:right w:val="none" w:sz="0" w:space="0" w:color="auto"/>
          </w:divBdr>
        </w:div>
        <w:div w:id="836069400">
          <w:marLeft w:val="274"/>
          <w:marRight w:val="0"/>
          <w:marTop w:val="0"/>
          <w:marBottom w:val="22"/>
          <w:divBdr>
            <w:top w:val="none" w:sz="0" w:space="0" w:color="auto"/>
            <w:left w:val="none" w:sz="0" w:space="0" w:color="auto"/>
            <w:bottom w:val="none" w:sz="0" w:space="0" w:color="auto"/>
            <w:right w:val="none" w:sz="0" w:space="0" w:color="auto"/>
          </w:divBdr>
        </w:div>
        <w:div w:id="1065756678">
          <w:marLeft w:val="994"/>
          <w:marRight w:val="0"/>
          <w:marTop w:val="0"/>
          <w:marBottom w:val="22"/>
          <w:divBdr>
            <w:top w:val="none" w:sz="0" w:space="0" w:color="auto"/>
            <w:left w:val="none" w:sz="0" w:space="0" w:color="auto"/>
            <w:bottom w:val="none" w:sz="0" w:space="0" w:color="auto"/>
            <w:right w:val="none" w:sz="0" w:space="0" w:color="auto"/>
          </w:divBdr>
        </w:div>
        <w:div w:id="861044056">
          <w:marLeft w:val="274"/>
          <w:marRight w:val="0"/>
          <w:marTop w:val="0"/>
          <w:marBottom w:val="22"/>
          <w:divBdr>
            <w:top w:val="none" w:sz="0" w:space="0" w:color="auto"/>
            <w:left w:val="none" w:sz="0" w:space="0" w:color="auto"/>
            <w:bottom w:val="none" w:sz="0" w:space="0" w:color="auto"/>
            <w:right w:val="none" w:sz="0" w:space="0" w:color="auto"/>
          </w:divBdr>
        </w:div>
        <w:div w:id="703946238">
          <w:marLeft w:val="994"/>
          <w:marRight w:val="0"/>
          <w:marTop w:val="0"/>
          <w:marBottom w:val="22"/>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6</Pages>
  <Words>1965</Words>
  <Characters>11204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13143</CharactersWithSpaces>
  <SharedDoc>false</SharedDoc>
  <HLinks>
    <vt:vector size="6" baseType="variant">
      <vt:variant>
        <vt:i4>4063275</vt:i4>
      </vt:variant>
      <vt:variant>
        <vt:i4>3</vt:i4>
      </vt:variant>
      <vt:variant>
        <vt:i4>0</vt:i4>
      </vt:variant>
      <vt:variant>
        <vt:i4>5</vt:i4>
      </vt:variant>
      <vt:variant>
        <vt:lpwstr>http://www.openmobilealliance.org/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murali Venkateshaiah (muraliv)</cp:lastModifiedBy>
  <cp:revision>2</cp:revision>
  <cp:lastPrinted>1900-01-01T08:00:00Z</cp:lastPrinted>
  <dcterms:created xsi:type="dcterms:W3CDTF">2019-04-02T02:15:00Z</dcterms:created>
  <dcterms:modified xsi:type="dcterms:W3CDTF">2019-04-02T02:15:00Z</dcterms:modified>
</cp:coreProperties>
</file>